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A72D5" w14:textId="0498EB89" w:rsidR="00375278" w:rsidRPr="00375278" w:rsidRDefault="00C657DF" w:rsidP="00375278">
      <w:pPr>
        <w:tabs>
          <w:tab w:val="center" w:pos="4536"/>
          <w:tab w:val="right" w:pos="8280"/>
          <w:tab w:val="right" w:pos="9781"/>
        </w:tabs>
        <w:ind w:right="-58"/>
        <w:jc w:val="left"/>
        <w:rPr>
          <w:rFonts w:ascii="Arial" w:hAnsi="Arial" w:cs="Arial"/>
          <w:b/>
          <w:bCs/>
          <w:sz w:val="24"/>
          <w:szCs w:val="24"/>
          <w:lang w:val="en-GB"/>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7FA6" w:rsidRPr="00375278">
        <w:rPr>
          <w:b/>
          <w:noProof/>
          <w:sz w:val="24"/>
          <w:szCs w:val="24"/>
          <w:lang w:eastAsia="zh-CN"/>
        </w:rPr>
        <mc:AlternateContent>
          <mc:Choice Requires="wps">
            <w:drawing>
              <wp:anchor distT="0" distB="0" distL="114300" distR="114300" simplePos="0" relativeHeight="251656704" behindDoc="0" locked="1" layoutInCell="1" allowOverlap="1" wp14:anchorId="7D64ECCB" wp14:editId="23DD2913">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A1491"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75278" w:rsidRPr="00375278">
        <w:rPr>
          <w:rFonts w:ascii="Arial" w:eastAsia="Batang" w:hAnsi="Arial" w:cs="Arial"/>
          <w:b/>
          <w:bCs/>
          <w:sz w:val="24"/>
          <w:szCs w:val="24"/>
          <w:lang w:val="en-GB"/>
        </w:rPr>
        <w:t>3GPP TSG RAN WG1 Meeting #</w:t>
      </w:r>
      <w:r w:rsidR="00375278" w:rsidRPr="00375278">
        <w:rPr>
          <w:rFonts w:ascii="Arial" w:hAnsi="Arial" w:cs="Arial"/>
          <w:b/>
          <w:bCs/>
          <w:sz w:val="24"/>
          <w:szCs w:val="24"/>
          <w:lang w:val="en-GB"/>
        </w:rPr>
        <w:t>8</w:t>
      </w:r>
      <w:r w:rsidR="00375278" w:rsidRPr="00375278">
        <w:rPr>
          <w:rFonts w:ascii="Arial" w:hAnsi="Arial" w:cs="Arial" w:hint="eastAsia"/>
          <w:b/>
          <w:bCs/>
          <w:sz w:val="24"/>
          <w:szCs w:val="24"/>
          <w:lang w:val="en-GB"/>
        </w:rPr>
        <w:t>6</w:t>
      </w:r>
      <w:r w:rsidR="00EA07EA">
        <w:rPr>
          <w:rFonts w:ascii="Arial" w:hAnsi="Arial" w:cs="Arial"/>
          <w:b/>
          <w:bCs/>
          <w:sz w:val="24"/>
          <w:szCs w:val="24"/>
          <w:lang w:val="en-GB"/>
        </w:rPr>
        <w:tab/>
      </w:r>
      <w:r w:rsidR="00EA07EA">
        <w:rPr>
          <w:rFonts w:ascii="Arial" w:hAnsi="Arial" w:cs="Arial"/>
          <w:b/>
          <w:bCs/>
          <w:sz w:val="24"/>
          <w:szCs w:val="24"/>
          <w:lang w:val="en-GB"/>
        </w:rPr>
        <w:tab/>
        <w:t>R1-1608924</w:t>
      </w:r>
    </w:p>
    <w:p w14:paraId="5BC41451" w14:textId="77777777" w:rsidR="00375278" w:rsidRPr="00375278" w:rsidRDefault="00375278" w:rsidP="00375278">
      <w:pPr>
        <w:tabs>
          <w:tab w:val="center" w:pos="4536"/>
          <w:tab w:val="right" w:pos="9072"/>
        </w:tabs>
        <w:jc w:val="left"/>
        <w:rPr>
          <w:rFonts w:ascii="Arial" w:hAnsi="Arial" w:cs="Arial"/>
          <w:b/>
          <w:bCs/>
          <w:sz w:val="24"/>
          <w:szCs w:val="24"/>
        </w:rPr>
      </w:pPr>
      <w:r w:rsidRPr="00375278">
        <w:rPr>
          <w:rFonts w:ascii="Arial" w:hAnsi="Arial" w:cs="Arial" w:hint="eastAsia"/>
          <w:b/>
          <w:bCs/>
          <w:sz w:val="24"/>
          <w:szCs w:val="24"/>
        </w:rPr>
        <w:t>Lisbon</w:t>
      </w:r>
      <w:r w:rsidRPr="00375278">
        <w:rPr>
          <w:rFonts w:ascii="Arial" w:hAnsi="Arial" w:cs="Arial"/>
          <w:b/>
          <w:bCs/>
          <w:sz w:val="24"/>
          <w:szCs w:val="24"/>
        </w:rPr>
        <w:t xml:space="preserve">, </w:t>
      </w:r>
      <w:r w:rsidRPr="00375278">
        <w:rPr>
          <w:rFonts w:ascii="Arial" w:hAnsi="Arial" w:cs="Arial" w:hint="eastAsia"/>
          <w:b/>
          <w:bCs/>
          <w:sz w:val="24"/>
          <w:szCs w:val="24"/>
        </w:rPr>
        <w:t>Portugal</w:t>
      </w:r>
      <w:r w:rsidRPr="00375278">
        <w:rPr>
          <w:rFonts w:ascii="Arial" w:hAnsi="Arial" w:cs="Arial"/>
          <w:b/>
          <w:bCs/>
          <w:sz w:val="24"/>
          <w:szCs w:val="24"/>
        </w:rPr>
        <w:t xml:space="preserve"> </w:t>
      </w:r>
      <w:r w:rsidRPr="00375278">
        <w:rPr>
          <w:rFonts w:ascii="Arial" w:hAnsi="Arial" w:cs="Arial" w:hint="eastAsia"/>
          <w:b/>
          <w:bCs/>
          <w:sz w:val="24"/>
          <w:szCs w:val="24"/>
        </w:rPr>
        <w:t>10</w:t>
      </w:r>
      <w:r w:rsidRPr="00375278">
        <w:rPr>
          <w:rFonts w:ascii="Arial" w:hAnsi="Arial" w:cs="Arial" w:hint="eastAsia"/>
          <w:b/>
          <w:bCs/>
          <w:sz w:val="24"/>
          <w:szCs w:val="24"/>
          <w:vertAlign w:val="superscript"/>
        </w:rPr>
        <w:t>th</w:t>
      </w:r>
      <w:r w:rsidRPr="00375278">
        <w:rPr>
          <w:rFonts w:ascii="Arial" w:hAnsi="Arial" w:cs="Arial" w:hint="eastAsia"/>
          <w:b/>
          <w:bCs/>
          <w:sz w:val="24"/>
          <w:szCs w:val="24"/>
        </w:rPr>
        <w:t xml:space="preserve"> </w:t>
      </w:r>
      <w:r w:rsidRPr="00375278">
        <w:rPr>
          <w:rFonts w:ascii="Arial" w:hAnsi="Arial" w:cs="Arial"/>
          <w:b/>
          <w:bCs/>
          <w:sz w:val="24"/>
          <w:szCs w:val="24"/>
        </w:rPr>
        <w:t xml:space="preserve">- </w:t>
      </w:r>
      <w:r w:rsidRPr="00375278">
        <w:rPr>
          <w:rFonts w:ascii="Arial" w:hAnsi="Arial" w:cs="Arial" w:hint="eastAsia"/>
          <w:b/>
          <w:bCs/>
          <w:sz w:val="24"/>
          <w:szCs w:val="24"/>
        </w:rPr>
        <w:t>14</w:t>
      </w:r>
      <w:r w:rsidRPr="00375278">
        <w:rPr>
          <w:rFonts w:ascii="Arial" w:hAnsi="Arial" w:cs="Arial"/>
          <w:b/>
          <w:bCs/>
          <w:sz w:val="24"/>
          <w:szCs w:val="24"/>
          <w:vertAlign w:val="superscript"/>
        </w:rPr>
        <w:t>th</w:t>
      </w:r>
      <w:r w:rsidRPr="00375278">
        <w:rPr>
          <w:rFonts w:ascii="Arial" w:hAnsi="Arial" w:cs="Arial"/>
          <w:b/>
          <w:bCs/>
          <w:sz w:val="24"/>
          <w:szCs w:val="24"/>
        </w:rPr>
        <w:t xml:space="preserve"> </w:t>
      </w:r>
      <w:r w:rsidRPr="00375278">
        <w:rPr>
          <w:rFonts w:ascii="Arial" w:hAnsi="Arial" w:cs="Arial" w:hint="eastAsia"/>
          <w:b/>
          <w:bCs/>
          <w:sz w:val="24"/>
          <w:szCs w:val="24"/>
        </w:rPr>
        <w:t>October</w:t>
      </w:r>
      <w:r w:rsidRPr="00375278">
        <w:rPr>
          <w:rFonts w:ascii="Arial" w:hAnsi="Arial" w:cs="Arial"/>
          <w:b/>
          <w:bCs/>
          <w:sz w:val="24"/>
          <w:szCs w:val="24"/>
        </w:rPr>
        <w:t xml:space="preserve"> 2016</w:t>
      </w:r>
    </w:p>
    <w:p w14:paraId="7735ADF3" w14:textId="2EEF67B6" w:rsidR="003C346D" w:rsidRPr="0052396B" w:rsidRDefault="003C346D" w:rsidP="00375278">
      <w:pPr>
        <w:pStyle w:val="ad"/>
        <w:widowControl w:val="0"/>
        <w:tabs>
          <w:tab w:val="right" w:pos="8280"/>
          <w:tab w:val="right" w:pos="9781"/>
        </w:tabs>
        <w:ind w:right="-58"/>
        <w:rPr>
          <w:b/>
          <w:bCs/>
          <w:sz w:val="16"/>
          <w:szCs w:val="16"/>
        </w:rPr>
      </w:pPr>
    </w:p>
    <w:p w14:paraId="615F28A7" w14:textId="22BBDF1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722693">
        <w:rPr>
          <w:b/>
        </w:rPr>
        <w:t>8.1.</w:t>
      </w:r>
      <w:r w:rsidR="00375278">
        <w:rPr>
          <w:b/>
        </w:rPr>
        <w:t>5.1</w:t>
      </w:r>
    </w:p>
    <w:p w14:paraId="1AA785B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C22277" w14:textId="7EA4FCEB" w:rsidR="003C346D" w:rsidRPr="00447E0C" w:rsidRDefault="003C346D" w:rsidP="003C346D">
      <w:pPr>
        <w:spacing w:after="60"/>
        <w:ind w:left="1555" w:hanging="1555"/>
        <w:jc w:val="left"/>
        <w:rPr>
          <w:b/>
          <w:lang w:eastAsia="zh-CN"/>
        </w:rPr>
      </w:pPr>
      <w:r w:rsidRPr="00447E0C">
        <w:rPr>
          <w:b/>
        </w:rPr>
        <w:t>Title:</w:t>
      </w:r>
      <w:r w:rsidRPr="00447E0C">
        <w:rPr>
          <w:b/>
        </w:rPr>
        <w:tab/>
      </w:r>
      <w:r w:rsidR="00375278">
        <w:rPr>
          <w:b/>
        </w:rPr>
        <w:t>Discussion on synchronization signal design for NR</w:t>
      </w:r>
    </w:p>
    <w:p w14:paraId="5DB0E64D" w14:textId="77777777"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BC1874">
        <w:rPr>
          <w:b/>
        </w:rPr>
        <w:t xml:space="preserve"> and Decision</w:t>
      </w:r>
    </w:p>
    <w:p w14:paraId="66800537" w14:textId="77777777" w:rsidR="009C0564" w:rsidRPr="00447E0C" w:rsidRDefault="009C0564" w:rsidP="00E51A78">
      <w:pPr>
        <w:pBdr>
          <w:bottom w:val="single" w:sz="4" w:space="1" w:color="auto"/>
        </w:pBdr>
        <w:spacing w:after="0"/>
        <w:jc w:val="left"/>
        <w:rPr>
          <w:b/>
          <w:sz w:val="16"/>
          <w:szCs w:val="16"/>
        </w:rPr>
      </w:pPr>
    </w:p>
    <w:p w14:paraId="585508BD" w14:textId="77777777" w:rsidR="00B552AD" w:rsidRDefault="00B552AD" w:rsidP="00F17A45">
      <w:pPr>
        <w:pStyle w:val="1"/>
        <w:rPr>
          <w:lang w:eastAsia="zh-CN"/>
        </w:rPr>
      </w:pPr>
      <w:r>
        <w:rPr>
          <w:lang w:eastAsia="zh-CN"/>
        </w:rPr>
        <w:t>Introduction</w:t>
      </w:r>
    </w:p>
    <w:p w14:paraId="513D1ADE" w14:textId="549F4CBD" w:rsidR="00E972E3" w:rsidRDefault="00E972E3" w:rsidP="003A4513">
      <w:pPr>
        <w:overflowPunct w:val="0"/>
        <w:adjustRightInd/>
        <w:snapToGrid/>
        <w:spacing w:after="180"/>
        <w:ind w:right="1035"/>
        <w:rPr>
          <w:lang w:eastAsia="zh-CN"/>
        </w:rPr>
      </w:pPr>
      <w:r>
        <w:rPr>
          <w:rFonts w:hint="eastAsia"/>
          <w:lang w:eastAsia="zh-CN"/>
        </w:rPr>
        <w:t>During R</w:t>
      </w:r>
      <w:r w:rsidR="00C24B2E">
        <w:rPr>
          <w:lang w:eastAsia="zh-CN"/>
        </w:rPr>
        <w:t>AN1#86</w:t>
      </w:r>
      <w:r>
        <w:rPr>
          <w:lang w:eastAsia="zh-CN"/>
        </w:rPr>
        <w:t xml:space="preserve"> meeting, </w:t>
      </w:r>
      <w:r w:rsidR="00980827">
        <w:rPr>
          <w:lang w:eastAsia="zh-CN"/>
        </w:rPr>
        <w:t xml:space="preserve">5G </w:t>
      </w:r>
      <w:r>
        <w:rPr>
          <w:lang w:eastAsia="zh-CN"/>
        </w:rPr>
        <w:t xml:space="preserve">NR has discussed about </w:t>
      </w:r>
      <w:r w:rsidR="0002534A">
        <w:rPr>
          <w:lang w:eastAsia="zh-CN"/>
        </w:rPr>
        <w:t xml:space="preserve">the </w:t>
      </w:r>
      <w:r w:rsidR="00C24B2E">
        <w:rPr>
          <w:lang w:eastAsia="zh-CN"/>
        </w:rPr>
        <w:t>broadcasted</w:t>
      </w:r>
      <w:r>
        <w:rPr>
          <w:lang w:eastAsia="zh-CN"/>
        </w:rPr>
        <w:t xml:space="preserve"> </w:t>
      </w:r>
      <w:r w:rsidR="004A72E2">
        <w:rPr>
          <w:lang w:eastAsia="zh-CN"/>
        </w:rPr>
        <w:t xml:space="preserve">signal </w:t>
      </w:r>
      <w:r>
        <w:rPr>
          <w:lang w:eastAsia="zh-CN"/>
        </w:rPr>
        <w:t>issue</w:t>
      </w:r>
      <w:r w:rsidR="00C24B2E">
        <w:rPr>
          <w:lang w:eastAsia="zh-CN"/>
        </w:rPr>
        <w:t xml:space="preserve"> considering forward compatibility</w:t>
      </w:r>
      <w:r>
        <w:rPr>
          <w:lang w:eastAsia="zh-CN"/>
        </w:rPr>
        <w:t xml:space="preserve"> with the following agreements</w:t>
      </w:r>
      <w:r w:rsidR="00921CE1">
        <w:rPr>
          <w:lang w:eastAsia="zh-CN"/>
        </w:rPr>
        <w:t xml:space="preserve"> [1]</w:t>
      </w:r>
      <w:r>
        <w:rPr>
          <w:lang w:eastAsia="zh-CN"/>
        </w:rPr>
        <w:t>:</w:t>
      </w:r>
    </w:p>
    <w:p w14:paraId="5EF08670" w14:textId="77777777" w:rsidR="00375278" w:rsidRPr="00225FBA" w:rsidRDefault="00375278" w:rsidP="00375278">
      <w:pPr>
        <w:rPr>
          <w:rFonts w:eastAsia="MS Mincho"/>
          <w:b/>
          <w:u w:val="single"/>
          <w:lang w:eastAsia="ja-JP"/>
        </w:rPr>
      </w:pPr>
      <w:r w:rsidRPr="00E72DCF">
        <w:rPr>
          <w:rFonts w:eastAsia="MS Mincho" w:hint="eastAsia"/>
          <w:b/>
          <w:highlight w:val="green"/>
          <w:u w:val="single"/>
          <w:lang w:eastAsia="ja-JP"/>
        </w:rPr>
        <w:t>Agreements:</w:t>
      </w:r>
    </w:p>
    <w:p w14:paraId="4C626AAD" w14:textId="77777777" w:rsidR="00375278" w:rsidRPr="00225FBA" w:rsidRDefault="00375278" w:rsidP="00375278">
      <w:pPr>
        <w:numPr>
          <w:ilvl w:val="0"/>
          <w:numId w:val="29"/>
        </w:numPr>
        <w:autoSpaceDE/>
        <w:autoSpaceDN/>
        <w:adjustRightInd/>
        <w:snapToGrid/>
        <w:spacing w:after="0"/>
        <w:jc w:val="left"/>
        <w:rPr>
          <w:rFonts w:eastAsia="MS Mincho"/>
          <w:lang w:eastAsia="ja-JP"/>
        </w:rPr>
      </w:pPr>
      <w:r w:rsidRPr="00225FBA">
        <w:rPr>
          <w:rFonts w:eastAsia="MS Mincho"/>
          <w:bCs/>
          <w:lang w:eastAsia="ja-JP"/>
        </w:rPr>
        <w:t xml:space="preserve">Whether wideband and narrowband UEs can decode </w:t>
      </w:r>
      <w:r>
        <w:rPr>
          <w:rFonts w:eastAsia="MS Mincho" w:hint="eastAsia"/>
          <w:bCs/>
          <w:lang w:eastAsia="ja-JP"/>
        </w:rPr>
        <w:t xml:space="preserve">either all or </w:t>
      </w:r>
      <w:r>
        <w:rPr>
          <w:rFonts w:eastAsia="MS Mincho"/>
          <w:bCs/>
          <w:lang w:eastAsia="ja-JP"/>
        </w:rPr>
        <w:t>partially</w:t>
      </w:r>
      <w:r>
        <w:rPr>
          <w:rFonts w:eastAsia="MS Mincho" w:hint="eastAsia"/>
          <w:bCs/>
          <w:lang w:eastAsia="ja-JP"/>
        </w:rPr>
        <w:t xml:space="preserve"> </w:t>
      </w:r>
      <w:r w:rsidRPr="00225FBA">
        <w:rPr>
          <w:rFonts w:eastAsia="MS Mincho"/>
          <w:bCs/>
          <w:lang w:eastAsia="ja-JP"/>
        </w:rPr>
        <w:t xml:space="preserve">the same NR broadcasted signals and </w:t>
      </w:r>
      <w:r>
        <w:rPr>
          <w:rFonts w:eastAsia="MS Mincho"/>
          <w:bCs/>
          <w:lang w:eastAsia="ja-JP"/>
        </w:rPr>
        <w:t>channels, should be considered</w:t>
      </w:r>
    </w:p>
    <w:p w14:paraId="76A34F94" w14:textId="77777777" w:rsidR="00375278" w:rsidRPr="00C97E51" w:rsidRDefault="00375278" w:rsidP="00375278">
      <w:pPr>
        <w:numPr>
          <w:ilvl w:val="1"/>
          <w:numId w:val="29"/>
        </w:numPr>
        <w:autoSpaceDE/>
        <w:autoSpaceDN/>
        <w:adjustRightInd/>
        <w:snapToGrid/>
        <w:spacing w:after="0"/>
        <w:jc w:val="left"/>
        <w:rPr>
          <w:rFonts w:eastAsia="MS Mincho"/>
          <w:lang w:eastAsia="ja-JP"/>
        </w:rPr>
      </w:pPr>
      <w:r w:rsidRPr="00225FBA">
        <w:rPr>
          <w:rFonts w:eastAsia="MS Mincho"/>
          <w:bCs/>
          <w:lang w:eastAsia="ja-JP"/>
        </w:rPr>
        <w:t>This doesn’t mean the broadcasted signals/channels need to be narrowband</w:t>
      </w:r>
    </w:p>
    <w:p w14:paraId="7E4FDD2D" w14:textId="77777777" w:rsidR="004A72E2" w:rsidRDefault="004A72E2" w:rsidP="0048327C">
      <w:pPr>
        <w:autoSpaceDE/>
        <w:autoSpaceDN/>
        <w:adjustRightInd/>
        <w:snapToGrid/>
        <w:spacing w:after="0"/>
        <w:jc w:val="left"/>
        <w:rPr>
          <w:szCs w:val="20"/>
          <w:lang w:eastAsia="zh-CN"/>
        </w:rPr>
      </w:pPr>
    </w:p>
    <w:p w14:paraId="0B1D89D2" w14:textId="34538983" w:rsidR="0072605B" w:rsidRPr="006254EA" w:rsidRDefault="004A72E2" w:rsidP="0048327C">
      <w:pPr>
        <w:autoSpaceDE/>
        <w:autoSpaceDN/>
        <w:adjustRightInd/>
        <w:snapToGrid/>
        <w:spacing w:after="0"/>
        <w:jc w:val="left"/>
        <w:rPr>
          <w:szCs w:val="20"/>
          <w:lang w:eastAsia="zh-CN"/>
        </w:rPr>
      </w:pPr>
      <w:r>
        <w:rPr>
          <w:rFonts w:hint="eastAsia"/>
          <w:szCs w:val="20"/>
          <w:lang w:eastAsia="zh-CN"/>
        </w:rPr>
        <w:t xml:space="preserve">In this contribution, </w:t>
      </w:r>
      <w:r w:rsidR="004919A2">
        <w:rPr>
          <w:szCs w:val="20"/>
          <w:lang w:eastAsia="zh-CN"/>
        </w:rPr>
        <w:t xml:space="preserve">we give the </w:t>
      </w:r>
      <w:r w:rsidR="00E643E5">
        <w:rPr>
          <w:szCs w:val="20"/>
          <w:lang w:eastAsia="zh-CN"/>
        </w:rPr>
        <w:t xml:space="preserve">design </w:t>
      </w:r>
      <w:r w:rsidR="004919A2">
        <w:rPr>
          <w:szCs w:val="20"/>
          <w:lang w:eastAsia="zh-CN"/>
        </w:rPr>
        <w:t xml:space="preserve">principle of </w:t>
      </w:r>
      <w:r w:rsidR="00E643E5">
        <w:rPr>
          <w:szCs w:val="20"/>
          <w:lang w:eastAsia="zh-CN"/>
        </w:rPr>
        <w:t>synchronization or broadcasted signal</w:t>
      </w:r>
      <w:r w:rsidR="002128EE">
        <w:rPr>
          <w:szCs w:val="20"/>
          <w:lang w:eastAsia="zh-CN"/>
        </w:rPr>
        <w:t xml:space="preserve"> for NR</w:t>
      </w:r>
      <w:r w:rsidR="004919A2">
        <w:rPr>
          <w:szCs w:val="20"/>
          <w:lang w:eastAsia="zh-CN"/>
        </w:rPr>
        <w:t xml:space="preserve"> considering if </w:t>
      </w:r>
      <w:r w:rsidR="00E643E5">
        <w:rPr>
          <w:szCs w:val="20"/>
          <w:lang w:eastAsia="zh-CN"/>
        </w:rPr>
        <w:t xml:space="preserve">both </w:t>
      </w:r>
      <w:r w:rsidR="004919A2">
        <w:rPr>
          <w:szCs w:val="20"/>
          <w:lang w:eastAsia="zh-CN"/>
        </w:rPr>
        <w:t>narrowband UE</w:t>
      </w:r>
      <w:r w:rsidR="002128EE">
        <w:rPr>
          <w:szCs w:val="20"/>
          <w:lang w:eastAsia="zh-CN"/>
        </w:rPr>
        <w:t xml:space="preserve">s and wideband UEs could </w:t>
      </w:r>
      <w:r w:rsidR="004919A2">
        <w:rPr>
          <w:szCs w:val="20"/>
          <w:lang w:eastAsia="zh-CN"/>
        </w:rPr>
        <w:t>decode either all or partially the same synchronization signal.</w:t>
      </w:r>
    </w:p>
    <w:p w14:paraId="073D0539" w14:textId="77777777" w:rsidR="00A775FF" w:rsidRPr="00A775FF" w:rsidRDefault="002E33B4" w:rsidP="00A775FF">
      <w:pPr>
        <w:pStyle w:val="1"/>
        <w:rPr>
          <w:lang w:eastAsia="zh-CN"/>
        </w:rPr>
      </w:pPr>
      <w:r>
        <w:rPr>
          <w:rFonts w:hint="eastAsia"/>
        </w:rPr>
        <w:t>Discussion</w:t>
      </w:r>
      <w:r w:rsidR="009A3589">
        <w:t>s</w:t>
      </w:r>
    </w:p>
    <w:p w14:paraId="53271F21" w14:textId="53F7BF90" w:rsidR="00205832" w:rsidRDefault="00D86829" w:rsidP="00205832">
      <w:pPr>
        <w:rPr>
          <w:rFonts w:eastAsia="宋体"/>
          <w:lang w:eastAsia="zh-CN"/>
        </w:rPr>
      </w:pPr>
      <w:r>
        <w:rPr>
          <w:rFonts w:eastAsia="宋体"/>
          <w:lang w:eastAsia="zh-CN"/>
        </w:rPr>
        <w:t xml:space="preserve">As [2] </w:t>
      </w:r>
      <w:r w:rsidR="00205832">
        <w:rPr>
          <w:rFonts w:eastAsia="宋体"/>
          <w:lang w:eastAsia="zh-CN"/>
        </w:rPr>
        <w:t>mentioned that in LTE adding support for narrowband UEs resulted in the duplication of many broadcasted signals, channels, and info</w:t>
      </w:r>
      <w:r w:rsidR="000F0A23">
        <w:rPr>
          <w:rFonts w:eastAsia="宋体"/>
          <w:lang w:eastAsia="zh-CN"/>
        </w:rPr>
        <w:t>, it caused a</w:t>
      </w:r>
      <w:r w:rsidR="00205832">
        <w:rPr>
          <w:rFonts w:eastAsia="宋体"/>
          <w:lang w:eastAsia="zh-CN"/>
        </w:rPr>
        <w:t xml:space="preserve"> high broadcasted resource usage. </w:t>
      </w:r>
      <w:r w:rsidR="00EF2106">
        <w:rPr>
          <w:rFonts w:eastAsia="宋体"/>
          <w:lang w:eastAsia="zh-CN"/>
        </w:rPr>
        <w:t xml:space="preserve">Take </w:t>
      </w:r>
      <w:r w:rsidR="00205832">
        <w:rPr>
          <w:rFonts w:eastAsia="宋体"/>
          <w:lang w:eastAsia="zh-CN"/>
        </w:rPr>
        <w:t>primary synchronization signal (PSS) as an example</w:t>
      </w:r>
      <w:r w:rsidR="00EF2106">
        <w:rPr>
          <w:rFonts w:eastAsia="宋体"/>
          <w:lang w:eastAsia="zh-CN"/>
        </w:rPr>
        <w:t xml:space="preserve">. </w:t>
      </w:r>
      <w:r w:rsidR="00EF2106">
        <w:rPr>
          <w:lang w:eastAsia="zh-CN"/>
        </w:rPr>
        <w:t>I</w:t>
      </w:r>
      <w:r w:rsidR="00EF2106">
        <w:rPr>
          <w:rFonts w:hint="eastAsia"/>
          <w:lang w:eastAsia="zh-CN"/>
        </w:rPr>
        <w:t xml:space="preserve">n </w:t>
      </w:r>
      <w:r w:rsidR="00205832">
        <w:rPr>
          <w:rFonts w:hint="eastAsia"/>
          <w:lang w:eastAsia="zh-CN"/>
        </w:rPr>
        <w:t xml:space="preserve">the current LTE system, synchronization signal like PSS always </w:t>
      </w:r>
      <w:r w:rsidR="000F0A23">
        <w:rPr>
          <w:rFonts w:hint="eastAsia"/>
          <w:lang w:eastAsia="zh-CN"/>
        </w:rPr>
        <w:t>occup</w:t>
      </w:r>
      <w:r w:rsidR="000F0A23">
        <w:rPr>
          <w:lang w:eastAsia="zh-CN"/>
        </w:rPr>
        <w:t>ies</w:t>
      </w:r>
      <w:r w:rsidR="000F0A23">
        <w:rPr>
          <w:rFonts w:hint="eastAsia"/>
          <w:lang w:eastAsia="zh-CN"/>
        </w:rPr>
        <w:t xml:space="preserve"> </w:t>
      </w:r>
      <w:r w:rsidR="00205832">
        <w:rPr>
          <w:rFonts w:hint="eastAsia"/>
          <w:lang w:eastAsia="zh-CN"/>
        </w:rPr>
        <w:t>the middle 6</w:t>
      </w:r>
      <w:r w:rsidR="00EF2106">
        <w:rPr>
          <w:lang w:eastAsia="zh-CN"/>
        </w:rPr>
        <w:t xml:space="preserve"> P</w:t>
      </w:r>
      <w:r w:rsidR="00205832">
        <w:rPr>
          <w:rFonts w:hint="eastAsia"/>
          <w:lang w:eastAsia="zh-CN"/>
        </w:rPr>
        <w:t xml:space="preserve">RBs within one </w:t>
      </w:r>
      <w:r w:rsidR="003315B0">
        <w:rPr>
          <w:lang w:eastAsia="zh-CN"/>
        </w:rPr>
        <w:t xml:space="preserve">OFDM </w:t>
      </w:r>
      <w:r w:rsidR="00205832">
        <w:rPr>
          <w:rFonts w:hint="eastAsia"/>
          <w:lang w:eastAsia="zh-CN"/>
        </w:rPr>
        <w:t>symbol</w:t>
      </w:r>
      <w:r w:rsidR="00EF2106">
        <w:rPr>
          <w:lang w:eastAsia="zh-CN"/>
        </w:rPr>
        <w:t>,</w:t>
      </w:r>
      <w:r w:rsidR="00EF2106">
        <w:rPr>
          <w:rFonts w:hint="eastAsia"/>
          <w:lang w:eastAsia="zh-CN"/>
        </w:rPr>
        <w:t xml:space="preserve"> </w:t>
      </w:r>
      <w:r w:rsidR="00EF2106">
        <w:rPr>
          <w:lang w:eastAsia="zh-CN"/>
        </w:rPr>
        <w:t xml:space="preserve">and the </w:t>
      </w:r>
      <w:r w:rsidR="00205832">
        <w:rPr>
          <w:lang w:eastAsia="zh-CN"/>
        </w:rPr>
        <w:t xml:space="preserve">base sequence is </w:t>
      </w:r>
      <w:r w:rsidR="000F0A23">
        <w:rPr>
          <w:lang w:eastAsia="zh-CN"/>
        </w:rPr>
        <w:t xml:space="preserve">a </w:t>
      </w:r>
      <w:r w:rsidR="00205832">
        <w:rPr>
          <w:rFonts w:eastAsia="宋体"/>
          <w:lang w:eastAsia="zh-CN"/>
        </w:rPr>
        <w:t>Zadoff-Chu</w:t>
      </w:r>
      <w:r w:rsidR="002128EE">
        <w:rPr>
          <w:lang w:eastAsia="zh-CN"/>
        </w:rPr>
        <w:t xml:space="preserve"> sequence </w:t>
      </w:r>
      <w:r w:rsidR="00205832">
        <w:rPr>
          <w:lang w:eastAsia="zh-CN"/>
        </w:rPr>
        <w:t>with the length-62</w:t>
      </w:r>
      <w:r w:rsidR="00EF2106">
        <w:rPr>
          <w:lang w:eastAsia="zh-CN"/>
        </w:rPr>
        <w:t>, while</w:t>
      </w:r>
      <w:r w:rsidR="00205832">
        <w:rPr>
          <w:lang w:eastAsia="zh-CN"/>
        </w:rPr>
        <w:t xml:space="preserve"> for the NB-IOT system, the base sequence employ</w:t>
      </w:r>
      <w:r w:rsidR="000F0A23">
        <w:rPr>
          <w:lang w:eastAsia="zh-CN"/>
        </w:rPr>
        <w:t>s a</w:t>
      </w:r>
      <w:r w:rsidR="00205832">
        <w:rPr>
          <w:lang w:eastAsia="zh-CN"/>
        </w:rPr>
        <w:t xml:space="preserve"> length-11 </w:t>
      </w:r>
      <w:r w:rsidR="00205832">
        <w:rPr>
          <w:rFonts w:eastAsia="宋体"/>
          <w:lang w:eastAsia="zh-CN"/>
        </w:rPr>
        <w:t xml:space="preserve">Zadoff-Chu sequence </w:t>
      </w:r>
      <w:r w:rsidR="002128EE">
        <w:rPr>
          <w:rFonts w:eastAsia="宋体"/>
          <w:lang w:eastAsia="zh-CN"/>
        </w:rPr>
        <w:t xml:space="preserve">duplicating </w:t>
      </w:r>
      <w:r w:rsidR="00205832">
        <w:rPr>
          <w:rFonts w:eastAsia="宋体"/>
          <w:lang w:eastAsia="zh-CN"/>
        </w:rPr>
        <w:t>within 11 OFDM</w:t>
      </w:r>
      <w:r w:rsidR="000F0A23">
        <w:rPr>
          <w:rFonts w:eastAsia="宋体"/>
          <w:lang w:eastAsia="zh-CN"/>
        </w:rPr>
        <w:t xml:space="preserve"> symbols</w:t>
      </w:r>
      <w:r w:rsidR="00205832">
        <w:rPr>
          <w:rFonts w:eastAsia="宋体"/>
          <w:lang w:eastAsia="zh-CN"/>
        </w:rPr>
        <w:t>. In addition, for in-band operation, NB-PSS and PSS lie in different subbands</w:t>
      </w:r>
      <w:r w:rsidR="00EF2106">
        <w:rPr>
          <w:rFonts w:eastAsia="宋体"/>
          <w:lang w:eastAsia="zh-CN"/>
        </w:rPr>
        <w:t>, causing extra</w:t>
      </w:r>
      <w:r w:rsidR="00B335B4">
        <w:rPr>
          <w:rFonts w:eastAsia="宋体"/>
          <w:lang w:eastAsia="zh-CN"/>
        </w:rPr>
        <w:t xml:space="preserve"> overhead</w:t>
      </w:r>
      <w:r w:rsidR="00205832">
        <w:rPr>
          <w:rFonts w:eastAsia="宋体"/>
          <w:lang w:eastAsia="zh-CN"/>
        </w:rPr>
        <w:t xml:space="preserve">. </w:t>
      </w:r>
      <w:r w:rsidR="00EF2106">
        <w:rPr>
          <w:rFonts w:eastAsia="宋体"/>
          <w:lang w:eastAsia="zh-CN"/>
        </w:rPr>
        <w:t>It</w:t>
      </w:r>
      <w:r w:rsidR="00205832">
        <w:rPr>
          <w:rFonts w:eastAsia="宋体" w:hint="eastAsia"/>
          <w:lang w:eastAsia="zh-CN"/>
        </w:rPr>
        <w:t xml:space="preserve"> would benefit</w:t>
      </w:r>
      <w:r w:rsidR="002128EE">
        <w:rPr>
          <w:rFonts w:eastAsia="宋体"/>
          <w:lang w:eastAsia="zh-CN"/>
        </w:rPr>
        <w:t xml:space="preserve"> from </w:t>
      </w:r>
      <w:r w:rsidR="000F0A23">
        <w:rPr>
          <w:rFonts w:eastAsia="宋体"/>
          <w:lang w:eastAsia="zh-CN"/>
        </w:rPr>
        <w:t xml:space="preserve">the </w:t>
      </w:r>
      <w:r w:rsidR="002128EE">
        <w:rPr>
          <w:rFonts w:eastAsia="宋体"/>
          <w:lang w:eastAsia="zh-CN"/>
        </w:rPr>
        <w:t xml:space="preserve">overhead </w:t>
      </w:r>
      <w:r w:rsidR="000F0A23">
        <w:rPr>
          <w:rFonts w:eastAsia="宋体"/>
          <w:lang w:eastAsia="zh-CN"/>
        </w:rPr>
        <w:t>reduction</w:t>
      </w:r>
      <w:r w:rsidR="000F0A23">
        <w:rPr>
          <w:rFonts w:eastAsia="宋体" w:hint="eastAsia"/>
          <w:lang w:eastAsia="zh-CN"/>
        </w:rPr>
        <w:t xml:space="preserve"> </w:t>
      </w:r>
      <w:r w:rsidR="00205832">
        <w:rPr>
          <w:rFonts w:eastAsia="宋体" w:hint="eastAsia"/>
          <w:lang w:eastAsia="zh-CN"/>
        </w:rPr>
        <w:t xml:space="preserve">if </w:t>
      </w:r>
      <w:r w:rsidR="00205832" w:rsidRPr="00205832">
        <w:rPr>
          <w:rFonts w:eastAsia="宋体"/>
          <w:lang w:eastAsia="zh-CN"/>
        </w:rPr>
        <w:t>the legacy broadcasted signals/channels/info could have been decodable by narrowband UEs.</w:t>
      </w:r>
    </w:p>
    <w:p w14:paraId="6F5C0DFB" w14:textId="50895C63" w:rsidR="00836302" w:rsidRDefault="00836302" w:rsidP="00836302">
      <w:pPr>
        <w:rPr>
          <w:rFonts w:eastAsia="宋体"/>
          <w:lang w:eastAsia="zh-CN"/>
        </w:rPr>
      </w:pPr>
      <w:r>
        <w:rPr>
          <w:rFonts w:eastAsia="宋体"/>
          <w:lang w:eastAsia="zh-CN"/>
        </w:rPr>
        <w:t xml:space="preserve">Considering the synchronization or broadcasted signal for narrowed UEs is truncated from signals for wideband UEs, </w:t>
      </w:r>
      <w:r>
        <w:rPr>
          <w:rFonts w:eastAsia="宋体" w:hint="eastAsia"/>
          <w:lang w:eastAsia="zh-CN"/>
        </w:rPr>
        <w:t>o</w:t>
      </w:r>
      <w:r w:rsidRPr="00E049DB">
        <w:rPr>
          <w:rFonts w:eastAsia="宋体" w:hint="eastAsia"/>
          <w:lang w:eastAsia="zh-CN"/>
        </w:rPr>
        <w:t>ne special requirement for this approach is that the truncated base sequence should still have a fine auto-/cross-correlation property.</w:t>
      </w:r>
      <w:r w:rsidRPr="00836302">
        <w:rPr>
          <w:rFonts w:eastAsia="宋体"/>
          <w:lang w:eastAsia="zh-CN"/>
        </w:rPr>
        <w:t xml:space="preserve"> </w:t>
      </w:r>
      <w:r>
        <w:rPr>
          <w:rFonts w:eastAsia="宋体"/>
          <w:lang w:eastAsia="zh-CN"/>
        </w:rPr>
        <w:t xml:space="preserve">In LTE [3], there are two kinds of base sequence: </w:t>
      </w:r>
      <w:r>
        <w:t>pseudo-random sequence (Gold sequence) and Zadoff-Chu sequence</w:t>
      </w:r>
      <w:r w:rsidR="00B335B4">
        <w:t>, as illustrated in (1) and (2), respectively</w:t>
      </w:r>
      <w:r>
        <w:t>.</w:t>
      </w:r>
    </w:p>
    <w:p w14:paraId="39914CB9" w14:textId="77777777" w:rsidR="00836302" w:rsidRPr="00863D7D" w:rsidRDefault="00836302" w:rsidP="00836302">
      <w:pPr>
        <w:jc w:val="center"/>
        <w:rPr>
          <w:rFonts w:eastAsia="宋体"/>
          <w:lang w:eastAsia="zh-CN"/>
        </w:rPr>
      </w:pPr>
      <w:r>
        <w:rPr>
          <w:rFonts w:eastAsia="宋体"/>
          <w:lang w:eastAsia="zh-CN"/>
        </w:rPr>
        <w:t xml:space="preserve">               </w:t>
      </w:r>
      <m:oMath>
        <m:r>
          <w:rPr>
            <w:rFonts w:ascii="Cambria Math" w:eastAsia="宋体" w:hAnsi="Cambria Math"/>
            <w:lang w:eastAsia="zh-CN"/>
          </w:rPr>
          <m:t>x</m:t>
        </m:r>
        <m:d>
          <m:dPr>
            <m:ctrlPr>
              <w:rPr>
                <w:rFonts w:ascii="Cambria Math" w:eastAsia="宋体" w:hAnsi="Cambria Math"/>
                <w:lang w:eastAsia="zh-CN"/>
              </w:rPr>
            </m:ctrlPr>
          </m:dPr>
          <m:e>
            <m:r>
              <w:rPr>
                <w:rFonts w:ascii="Cambria Math" w:eastAsia="宋体" w:hAnsi="Cambria Math"/>
                <w:lang w:eastAsia="zh-CN"/>
              </w:rPr>
              <m:t>m</m:t>
            </m:r>
          </m:e>
        </m:d>
        <m:r>
          <m:rPr>
            <m:sty m:val="p"/>
          </m:rPr>
          <w:rPr>
            <w:rFonts w:ascii="Cambria Math" w:eastAsia="宋体" w:hAnsi="Cambria Math"/>
            <w:lang w:eastAsia="zh-CN"/>
          </w:rPr>
          <m:t>=</m:t>
        </m:r>
        <m:f>
          <m:fPr>
            <m:ctrlPr>
              <w:rPr>
                <w:rFonts w:ascii="Cambria Math" w:eastAsia="宋体" w:hAnsi="Cambria Math"/>
                <w:lang w:eastAsia="zh-CN"/>
              </w:rPr>
            </m:ctrlPr>
          </m:fPr>
          <m:num>
            <m:r>
              <w:rPr>
                <w:rFonts w:ascii="Cambria Math" w:eastAsia="宋体" w:hAnsi="Cambria Math"/>
                <w:lang w:eastAsia="zh-CN"/>
              </w:rPr>
              <m:t>1</m:t>
            </m:r>
          </m:num>
          <m:den>
            <m:r>
              <w:rPr>
                <w:rFonts w:ascii="Cambria Math" w:eastAsia="宋体" w:hAnsi="Cambria Math"/>
                <w:lang w:eastAsia="zh-CN"/>
              </w:rPr>
              <m:t>√2</m:t>
            </m:r>
          </m:den>
        </m:f>
        <m:d>
          <m:dPr>
            <m:ctrlPr>
              <w:rPr>
                <w:rFonts w:ascii="Cambria Math" w:eastAsia="宋体" w:hAnsi="Cambria Math"/>
                <w:i/>
                <w:lang w:eastAsia="zh-CN"/>
              </w:rPr>
            </m:ctrlPr>
          </m:dPr>
          <m:e>
            <m:r>
              <w:rPr>
                <w:rFonts w:ascii="Cambria Math" w:eastAsia="宋体" w:hAnsi="Cambria Math"/>
                <w:lang w:eastAsia="zh-CN"/>
              </w:rPr>
              <m:t>1-2∙c</m:t>
            </m:r>
            <m:d>
              <m:dPr>
                <m:ctrlPr>
                  <w:rPr>
                    <w:rFonts w:ascii="Cambria Math" w:eastAsia="宋体" w:hAnsi="Cambria Math"/>
                    <w:i/>
                    <w:lang w:eastAsia="zh-CN"/>
                  </w:rPr>
                </m:ctrlPr>
              </m:dPr>
              <m:e>
                <m:r>
                  <w:rPr>
                    <w:rFonts w:ascii="Cambria Math" w:eastAsia="宋体" w:hAnsi="Cambria Math"/>
                    <w:lang w:eastAsia="zh-CN"/>
                  </w:rPr>
                  <m:t>2m</m:t>
                </m:r>
              </m:e>
            </m:d>
          </m:e>
        </m:d>
        <m:r>
          <w:rPr>
            <w:rFonts w:ascii="Cambria Math" w:eastAsia="宋体" w:hAnsi="Cambria Math"/>
            <w:lang w:eastAsia="zh-CN"/>
          </w:rPr>
          <m:t>+j</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√2</m:t>
            </m:r>
          </m:den>
        </m:f>
        <m:d>
          <m:dPr>
            <m:ctrlPr>
              <w:rPr>
                <w:rFonts w:ascii="Cambria Math" w:eastAsia="宋体" w:hAnsi="Cambria Math"/>
                <w:i/>
                <w:lang w:eastAsia="zh-CN"/>
              </w:rPr>
            </m:ctrlPr>
          </m:dPr>
          <m:e>
            <m:r>
              <w:rPr>
                <w:rFonts w:ascii="Cambria Math" w:eastAsia="宋体" w:hAnsi="Cambria Math"/>
                <w:lang w:eastAsia="zh-CN"/>
              </w:rPr>
              <m:t>1-2∙c</m:t>
            </m:r>
            <m:d>
              <m:dPr>
                <m:ctrlPr>
                  <w:rPr>
                    <w:rFonts w:ascii="Cambria Math" w:eastAsia="宋体" w:hAnsi="Cambria Math"/>
                    <w:i/>
                    <w:lang w:eastAsia="zh-CN"/>
                  </w:rPr>
                </m:ctrlPr>
              </m:dPr>
              <m:e>
                <m:r>
                  <w:rPr>
                    <w:rFonts w:ascii="Cambria Math" w:eastAsia="宋体" w:hAnsi="Cambria Math"/>
                    <w:lang w:eastAsia="zh-CN"/>
                  </w:rPr>
                  <m:t>2m+1</m:t>
                </m:r>
              </m:e>
            </m:d>
          </m:e>
        </m:d>
        <m:r>
          <w:rPr>
            <w:rFonts w:ascii="Cambria Math" w:eastAsia="宋体" w:hAnsi="Cambria Math"/>
            <w:lang w:eastAsia="zh-CN"/>
          </w:rPr>
          <m:t>, m=0,1,…,length</m:t>
        </m:r>
        <m:d>
          <m:dPr>
            <m:ctrlPr>
              <w:rPr>
                <w:rFonts w:ascii="Cambria Math" w:eastAsia="宋体" w:hAnsi="Cambria Math"/>
                <w:i/>
                <w:lang w:eastAsia="zh-CN"/>
              </w:rPr>
            </m:ctrlPr>
          </m:dPr>
          <m:e>
            <m:r>
              <w:rPr>
                <w:rFonts w:ascii="Cambria Math" w:eastAsia="宋体" w:hAnsi="Cambria Math"/>
                <w:lang w:eastAsia="zh-CN"/>
              </w:rPr>
              <m:t>x</m:t>
            </m:r>
          </m:e>
        </m:d>
      </m:oMath>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1</w:t>
      </w:r>
      <w:r>
        <w:rPr>
          <w:rFonts w:eastAsia="宋体" w:hint="eastAsia"/>
          <w:lang w:eastAsia="zh-CN"/>
        </w:rPr>
        <w:t>)</w:t>
      </w:r>
    </w:p>
    <w:p w14:paraId="16391679" w14:textId="77777777" w:rsidR="00836302" w:rsidRDefault="00836302" w:rsidP="00836302">
      <w:pPr>
        <w:jc w:val="center"/>
        <w:rPr>
          <w:rFonts w:eastAsia="宋体"/>
          <w:lang w:eastAsia="zh-CN"/>
        </w:rPr>
      </w:pPr>
      <w:r>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q</m:t>
            </m:r>
          </m:sub>
        </m:sSub>
        <m:d>
          <m:dPr>
            <m:ctrlPr>
              <w:rPr>
                <w:rFonts w:ascii="Cambria Math" w:eastAsia="宋体" w:hAnsi="Cambria Math"/>
                <w:lang w:eastAsia="zh-CN"/>
              </w:rPr>
            </m:ctrlPr>
          </m:dPr>
          <m:e>
            <m:r>
              <w:rPr>
                <w:rFonts w:ascii="Cambria Math" w:eastAsia="宋体" w:hAnsi="Cambria Math"/>
                <w:lang w:eastAsia="zh-CN"/>
              </w:rPr>
              <m:t>m</m:t>
            </m:r>
          </m:e>
        </m:d>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f>
              <m:fPr>
                <m:ctrlPr>
                  <w:rPr>
                    <w:rFonts w:ascii="Cambria Math" w:eastAsia="宋体" w:hAnsi="Cambria Math"/>
                    <w:i/>
                    <w:lang w:eastAsia="zh-CN"/>
                  </w:rPr>
                </m:ctrlPr>
              </m:fPr>
              <m:num>
                <m:r>
                  <w:rPr>
                    <w:rFonts w:ascii="Cambria Math" w:eastAsia="宋体" w:hAnsi="Cambria Math"/>
                    <w:lang w:eastAsia="zh-CN"/>
                  </w:rPr>
                  <m:t>πqm</m:t>
                </m:r>
                <m:d>
                  <m:dPr>
                    <m:ctrlPr>
                      <w:rPr>
                        <w:rFonts w:ascii="Cambria Math" w:eastAsia="宋体" w:hAnsi="Cambria Math"/>
                        <w:i/>
                        <w:lang w:eastAsia="zh-CN"/>
                      </w:rPr>
                    </m:ctrlPr>
                  </m:dPr>
                  <m:e>
                    <m:r>
                      <w:rPr>
                        <w:rFonts w:ascii="Cambria Math" w:eastAsia="宋体" w:hAnsi="Cambria Math"/>
                        <w:lang w:eastAsia="zh-CN"/>
                      </w:rPr>
                      <m:t>m+1</m:t>
                    </m:r>
                  </m:e>
                </m:d>
              </m:num>
              <m:den>
                <m:r>
                  <w:rPr>
                    <w:rFonts w:ascii="Cambria Math" w:eastAsia="宋体" w:hAnsi="Cambria Math"/>
                    <w:lang w:eastAsia="zh-CN"/>
                  </w:rPr>
                  <m:t>N</m:t>
                </m:r>
              </m:den>
            </m:f>
          </m:sup>
        </m:sSup>
        <m:r>
          <w:rPr>
            <w:rFonts w:ascii="Cambria Math" w:eastAsia="宋体" w:hAnsi="Cambria Math"/>
            <w:lang w:eastAsia="zh-CN"/>
          </w:rPr>
          <m:t>,  m=0,1,…,N(N=length(</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q</m:t>
            </m:r>
          </m:sub>
        </m:sSub>
        <m:r>
          <w:rPr>
            <w:rFonts w:ascii="Cambria Math" w:eastAsia="宋体" w:hAnsi="Cambria Math"/>
            <w:lang w:eastAsia="zh-CN"/>
          </w:rPr>
          <m:t>))</m:t>
        </m:r>
      </m:oMath>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2</w:t>
      </w:r>
      <w:r>
        <w:rPr>
          <w:rFonts w:eastAsia="宋体" w:hint="eastAsia"/>
          <w:lang w:eastAsia="zh-CN"/>
        </w:rPr>
        <w:t>)</w:t>
      </w:r>
    </w:p>
    <w:p w14:paraId="5CC380F4" w14:textId="40AA0F84" w:rsidR="00836302" w:rsidRDefault="00836302" w:rsidP="00836302">
      <w:pPr>
        <w:rPr>
          <w:rFonts w:eastAsia="宋体"/>
          <w:lang w:eastAsia="zh-CN"/>
        </w:rPr>
      </w:pPr>
      <w:r>
        <w:rPr>
          <w:rFonts w:eastAsia="宋体" w:hint="eastAsia"/>
          <w:lang w:eastAsia="zh-CN"/>
        </w:rPr>
        <w:t xml:space="preserve">From </w:t>
      </w:r>
      <w:r w:rsidR="006B71B4">
        <w:rPr>
          <w:rFonts w:eastAsia="宋体"/>
          <w:lang w:eastAsia="zh-CN"/>
        </w:rPr>
        <w:t>(1) and (2)</w:t>
      </w:r>
      <w:r>
        <w:rPr>
          <w:rFonts w:eastAsia="宋体" w:hint="eastAsia"/>
          <w:lang w:eastAsia="zh-CN"/>
        </w:rPr>
        <w:t xml:space="preserve">, it can be seen </w:t>
      </w:r>
      <w:r>
        <w:rPr>
          <w:rFonts w:eastAsia="宋体"/>
          <w:lang w:eastAsia="zh-CN"/>
        </w:rPr>
        <w:t xml:space="preserve">that the former is more applicable for the special requirement, for the elements in the sequence independent on sequence length. </w:t>
      </w:r>
    </w:p>
    <w:p w14:paraId="271FDB74" w14:textId="5336E682" w:rsidR="00836302" w:rsidRPr="00152836" w:rsidRDefault="00836302" w:rsidP="00836302">
      <w:pPr>
        <w:rPr>
          <w:rFonts w:eastAsia="宋体"/>
          <w:lang w:eastAsia="zh-CN"/>
        </w:rPr>
      </w:pPr>
      <w:r>
        <w:rPr>
          <w:rFonts w:eastAsia="宋体"/>
          <w:lang w:eastAsia="zh-CN"/>
        </w:rPr>
        <w:t>Based on above discussions, we have the following observation and proposal:</w:t>
      </w:r>
    </w:p>
    <w:p w14:paraId="0C32AD29" w14:textId="3F7D8486" w:rsidR="00836302" w:rsidRDefault="00836302" w:rsidP="00836302">
      <w:pPr>
        <w:rPr>
          <w:b/>
          <w:i/>
          <w:lang w:eastAsia="zh-CN"/>
        </w:rPr>
      </w:pPr>
      <w:r>
        <w:rPr>
          <w:b/>
          <w:i/>
          <w:lang w:eastAsia="zh-CN"/>
        </w:rPr>
        <w:t xml:space="preserve">Observation 1: </w:t>
      </w:r>
      <w:r w:rsidR="006B71B4">
        <w:rPr>
          <w:b/>
          <w:i/>
          <w:lang w:eastAsia="zh-CN"/>
        </w:rPr>
        <w:t xml:space="preserve">A truncated </w:t>
      </w:r>
      <w:r>
        <w:rPr>
          <w:b/>
          <w:i/>
          <w:lang w:eastAsia="zh-CN"/>
        </w:rPr>
        <w:t xml:space="preserve">sequence from </w:t>
      </w:r>
      <w:r w:rsidR="00EE0836">
        <w:rPr>
          <w:b/>
          <w:i/>
          <w:lang w:eastAsia="zh-CN"/>
        </w:rPr>
        <w:t xml:space="preserve">a </w:t>
      </w:r>
      <w:r w:rsidRPr="00152836">
        <w:rPr>
          <w:b/>
          <w:i/>
          <w:lang w:eastAsia="zh-CN"/>
        </w:rPr>
        <w:t>pseudo-random sequence</w:t>
      </w:r>
      <w:r>
        <w:rPr>
          <w:b/>
          <w:i/>
          <w:lang w:eastAsia="zh-CN"/>
        </w:rPr>
        <w:t xml:space="preserve"> could keep the auto-/cross-correlation </w:t>
      </w:r>
      <w:r w:rsidR="006B71B4">
        <w:rPr>
          <w:b/>
          <w:i/>
          <w:lang w:eastAsia="zh-CN"/>
        </w:rPr>
        <w:t>properties</w:t>
      </w:r>
      <w:r>
        <w:rPr>
          <w:b/>
          <w:i/>
          <w:lang w:eastAsia="zh-CN"/>
        </w:rPr>
        <w:t xml:space="preserve">, while </w:t>
      </w:r>
      <w:r w:rsidR="006B71B4">
        <w:rPr>
          <w:b/>
          <w:i/>
          <w:lang w:eastAsia="zh-CN"/>
        </w:rPr>
        <w:t>the one</w:t>
      </w:r>
      <w:r>
        <w:rPr>
          <w:b/>
          <w:i/>
          <w:lang w:eastAsia="zh-CN"/>
        </w:rPr>
        <w:t xml:space="preserve"> from</w:t>
      </w:r>
      <w:r w:rsidR="006B71B4">
        <w:rPr>
          <w:b/>
          <w:i/>
          <w:lang w:eastAsia="zh-CN"/>
        </w:rPr>
        <w:t xml:space="preserve"> </w:t>
      </w:r>
      <w:r w:rsidR="00EE0836">
        <w:rPr>
          <w:b/>
          <w:i/>
          <w:lang w:eastAsia="zh-CN"/>
        </w:rPr>
        <w:t>a</w:t>
      </w:r>
      <w:r>
        <w:rPr>
          <w:b/>
          <w:i/>
          <w:lang w:eastAsia="zh-CN"/>
        </w:rPr>
        <w:t xml:space="preserve"> ZC</w:t>
      </w:r>
      <w:r w:rsidR="006B71B4">
        <w:rPr>
          <w:b/>
          <w:i/>
          <w:lang w:eastAsia="zh-CN"/>
        </w:rPr>
        <w:t xml:space="preserve"> sequence</w:t>
      </w:r>
      <w:r>
        <w:rPr>
          <w:b/>
          <w:i/>
          <w:lang w:eastAsia="zh-CN"/>
        </w:rPr>
        <w:t xml:space="preserve"> would </w:t>
      </w:r>
      <w:r w:rsidR="006B71B4">
        <w:rPr>
          <w:b/>
          <w:i/>
          <w:lang w:eastAsia="zh-CN"/>
        </w:rPr>
        <w:t xml:space="preserve">lose </w:t>
      </w:r>
      <w:r>
        <w:rPr>
          <w:b/>
          <w:i/>
          <w:lang w:eastAsia="zh-CN"/>
        </w:rPr>
        <w:t xml:space="preserve">the auto-/cross-correlation </w:t>
      </w:r>
      <w:r w:rsidR="006B71B4">
        <w:rPr>
          <w:b/>
          <w:i/>
          <w:lang w:eastAsia="zh-CN"/>
        </w:rPr>
        <w:t>properties thereof</w:t>
      </w:r>
      <w:r>
        <w:rPr>
          <w:b/>
          <w:i/>
          <w:lang w:eastAsia="zh-CN"/>
        </w:rPr>
        <w:t>.</w:t>
      </w:r>
    </w:p>
    <w:p w14:paraId="52809FC6" w14:textId="4D51E930" w:rsidR="00191BE8" w:rsidRPr="0073698E" w:rsidRDefault="00191BE8" w:rsidP="00191BE8">
      <w:pPr>
        <w:rPr>
          <w:b/>
          <w:i/>
          <w:lang w:eastAsia="zh-CN"/>
        </w:rPr>
      </w:pPr>
      <w:r>
        <w:rPr>
          <w:b/>
          <w:i/>
          <w:lang w:eastAsia="zh-CN"/>
        </w:rPr>
        <w:t xml:space="preserve">Proposal 1: The </w:t>
      </w:r>
      <w:r w:rsidRPr="00152836">
        <w:rPr>
          <w:b/>
          <w:i/>
          <w:lang w:eastAsia="zh-CN"/>
        </w:rPr>
        <w:t>pseudo-random sequence</w:t>
      </w:r>
      <w:r>
        <w:rPr>
          <w:b/>
          <w:i/>
          <w:lang w:eastAsia="zh-CN"/>
        </w:rPr>
        <w:t xml:space="preserve"> could be the base sequence for NR synchronization signal or broadcasted signal. </w:t>
      </w:r>
    </w:p>
    <w:p w14:paraId="073B307B" w14:textId="70116891" w:rsidR="00152836" w:rsidRPr="003315B0" w:rsidRDefault="001813F4" w:rsidP="00205832">
      <w:pPr>
        <w:rPr>
          <w:rFonts w:eastAsia="宋体"/>
          <w:lang w:eastAsia="zh-CN"/>
        </w:rPr>
      </w:pPr>
      <w:r>
        <w:rPr>
          <w:rFonts w:eastAsia="宋体"/>
          <w:lang w:eastAsia="zh-CN"/>
        </w:rPr>
        <w:t xml:space="preserve">Figure 1 shows </w:t>
      </w:r>
      <w:r w:rsidR="00191BE8">
        <w:rPr>
          <w:rFonts w:eastAsia="宋体"/>
          <w:lang w:eastAsia="zh-CN"/>
        </w:rPr>
        <w:t>one</w:t>
      </w:r>
      <w:r>
        <w:rPr>
          <w:rFonts w:eastAsia="宋体"/>
          <w:lang w:eastAsia="zh-CN"/>
        </w:rPr>
        <w:t xml:space="preserve"> frequency mapping of </w:t>
      </w:r>
      <w:r w:rsidR="000F0A23">
        <w:rPr>
          <w:rFonts w:eastAsia="宋体"/>
          <w:lang w:eastAsia="zh-CN"/>
        </w:rPr>
        <w:t xml:space="preserve">a </w:t>
      </w:r>
      <w:r>
        <w:rPr>
          <w:rFonts w:eastAsia="宋体"/>
          <w:lang w:eastAsia="zh-CN"/>
        </w:rPr>
        <w:t xml:space="preserve">synchronization signal. Please note that the absolute </w:t>
      </w:r>
      <w:r w:rsidR="004A2B10">
        <w:rPr>
          <w:rFonts w:eastAsia="宋体"/>
          <w:lang w:eastAsia="zh-CN"/>
        </w:rPr>
        <w:t>value of the length in the Figures</w:t>
      </w:r>
      <w:r>
        <w:rPr>
          <w:rFonts w:eastAsia="宋体"/>
          <w:lang w:eastAsia="zh-CN"/>
        </w:rPr>
        <w:t xml:space="preserve"> has no </w:t>
      </w:r>
      <w:r w:rsidR="000F0A23">
        <w:rPr>
          <w:rFonts w:eastAsia="宋体"/>
          <w:lang w:eastAsia="zh-CN"/>
        </w:rPr>
        <w:t>implication</w:t>
      </w:r>
      <w:r>
        <w:rPr>
          <w:rFonts w:eastAsia="宋体"/>
          <w:lang w:eastAsia="zh-CN"/>
        </w:rPr>
        <w:t xml:space="preserve">, </w:t>
      </w:r>
      <w:r w:rsidR="000F0A23">
        <w:rPr>
          <w:rFonts w:eastAsia="宋体"/>
          <w:lang w:eastAsia="zh-CN"/>
        </w:rPr>
        <w:t xml:space="preserve">but is </w:t>
      </w:r>
      <w:r>
        <w:rPr>
          <w:rFonts w:eastAsia="宋体"/>
          <w:lang w:eastAsia="zh-CN"/>
        </w:rPr>
        <w:t xml:space="preserve">just for illustration of </w:t>
      </w:r>
      <w:r w:rsidR="00EE0836">
        <w:rPr>
          <w:rFonts w:eastAsia="宋体"/>
          <w:lang w:eastAsia="zh-CN"/>
        </w:rPr>
        <w:t xml:space="preserve">the </w:t>
      </w:r>
      <w:r>
        <w:rPr>
          <w:rFonts w:eastAsia="宋体"/>
          <w:lang w:eastAsia="zh-CN"/>
        </w:rPr>
        <w:t xml:space="preserve">NR synchronization design </w:t>
      </w:r>
      <w:r>
        <w:rPr>
          <w:rFonts w:eastAsia="宋体"/>
          <w:lang w:eastAsia="zh-CN"/>
        </w:rPr>
        <w:lastRenderedPageBreak/>
        <w:t xml:space="preserve">principle or approach. </w:t>
      </w:r>
      <w:r w:rsidR="004A2B10">
        <w:rPr>
          <w:rFonts w:eastAsia="宋体"/>
          <w:lang w:eastAsia="zh-CN"/>
        </w:rPr>
        <w:t xml:space="preserve">In </w:t>
      </w:r>
      <w:r w:rsidR="000F0A23">
        <w:rPr>
          <w:rFonts w:eastAsia="宋体"/>
          <w:lang w:eastAsia="zh-CN"/>
        </w:rPr>
        <w:t xml:space="preserve">Figure </w:t>
      </w:r>
      <w:r w:rsidR="004A2B10">
        <w:rPr>
          <w:rFonts w:eastAsia="宋体"/>
          <w:lang w:eastAsia="zh-CN"/>
        </w:rPr>
        <w:t>1</w:t>
      </w:r>
      <w:r w:rsidR="000F0A23">
        <w:rPr>
          <w:rFonts w:eastAsia="宋体"/>
          <w:lang w:eastAsia="zh-CN"/>
        </w:rPr>
        <w:t>,</w:t>
      </w:r>
      <w:r w:rsidR="004A2B10">
        <w:rPr>
          <w:rFonts w:eastAsia="宋体"/>
          <w:lang w:eastAsia="zh-CN"/>
        </w:rPr>
        <w:t xml:space="preserve"> narrowband UEs could not decode the sequence in its </w:t>
      </w:r>
      <w:r w:rsidR="003315B0">
        <w:rPr>
          <w:rFonts w:eastAsia="宋体"/>
          <w:lang w:eastAsia="zh-CN"/>
        </w:rPr>
        <w:t xml:space="preserve">spectrum </w:t>
      </w:r>
      <w:r w:rsidR="00AC2619">
        <w:rPr>
          <w:rFonts w:eastAsia="宋体"/>
          <w:lang w:eastAsia="zh-CN"/>
        </w:rPr>
        <w:t>bandwidth</w:t>
      </w:r>
      <w:r w:rsidR="00836302">
        <w:rPr>
          <w:rFonts w:eastAsia="宋体"/>
          <w:lang w:eastAsia="zh-CN"/>
        </w:rPr>
        <w:t xml:space="preserve"> or </w:t>
      </w:r>
      <w:r w:rsidR="00EE0836">
        <w:rPr>
          <w:rFonts w:eastAsia="宋体"/>
          <w:lang w:eastAsia="zh-CN"/>
        </w:rPr>
        <w:t>will have difficulty in decoding</w:t>
      </w:r>
      <w:r w:rsidR="00836302">
        <w:rPr>
          <w:rFonts w:eastAsia="宋体"/>
          <w:lang w:eastAsia="zh-CN"/>
        </w:rPr>
        <w:t xml:space="preserve"> the sequence if narrowband UEs don’t know the sequence length of wideband UEs. </w:t>
      </w:r>
    </w:p>
    <w:p w14:paraId="5E411B8C" w14:textId="0733773E" w:rsidR="00774A76" w:rsidRPr="00205832" w:rsidRDefault="00D64C4D" w:rsidP="00774A76">
      <w:pPr>
        <w:jc w:val="center"/>
        <w:rPr>
          <w:rFonts w:eastAsia="宋体"/>
          <w:lang w:eastAsia="zh-CN"/>
        </w:rPr>
      </w:pPr>
      <w:r>
        <w:rPr>
          <w:noProof/>
          <w:lang w:eastAsia="zh-CN"/>
        </w:rPr>
        <w:drawing>
          <wp:inline distT="0" distB="0" distL="0" distR="0" wp14:anchorId="524010BE" wp14:editId="60685868">
            <wp:extent cx="5153025" cy="2366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2471" cy="2370957"/>
                    </a:xfrm>
                    <a:prstGeom prst="rect">
                      <a:avLst/>
                    </a:prstGeom>
                  </pic:spPr>
                </pic:pic>
              </a:graphicData>
            </a:graphic>
          </wp:inline>
        </w:drawing>
      </w:r>
      <w:r>
        <w:rPr>
          <w:noProof/>
          <w:lang w:eastAsia="zh-CN"/>
        </w:rPr>
        <w:t xml:space="preserve"> </w:t>
      </w:r>
      <w:r w:rsidR="00152836">
        <w:rPr>
          <w:noProof/>
          <w:lang w:eastAsia="zh-CN"/>
        </w:rPr>
        <w:t xml:space="preserve"> </w:t>
      </w:r>
    </w:p>
    <w:p w14:paraId="1561B5DE" w14:textId="6B49B276" w:rsidR="008B471B" w:rsidRDefault="009C30C0" w:rsidP="001813F4">
      <w:pPr>
        <w:jc w:val="center"/>
        <w:rPr>
          <w:rFonts w:eastAsia="宋体"/>
          <w:lang w:eastAsia="zh-CN"/>
        </w:rPr>
      </w:pPr>
      <w:r>
        <w:rPr>
          <w:rFonts w:eastAsia="宋体"/>
          <w:lang w:eastAsia="zh-CN"/>
        </w:rPr>
        <w:t xml:space="preserve">Figure 1 </w:t>
      </w:r>
      <w:r w:rsidR="00D64C4D">
        <w:rPr>
          <w:rFonts w:eastAsia="宋体"/>
          <w:lang w:eastAsia="zh-CN"/>
        </w:rPr>
        <w:t>Sequentially frequency mapping of sequence</w:t>
      </w:r>
    </w:p>
    <w:p w14:paraId="608AB587" w14:textId="5009F141" w:rsidR="008B471B" w:rsidRPr="004A2B10" w:rsidRDefault="00191BE8" w:rsidP="00216A85">
      <w:pPr>
        <w:rPr>
          <w:rFonts w:eastAsia="宋体"/>
          <w:lang w:eastAsia="zh-CN"/>
        </w:rPr>
      </w:pPr>
      <w:r>
        <w:rPr>
          <w:rFonts w:eastAsia="宋体"/>
          <w:lang w:eastAsia="zh-CN"/>
        </w:rPr>
        <w:t>Another</w:t>
      </w:r>
      <w:r w:rsidR="005C0421">
        <w:rPr>
          <w:rFonts w:eastAsia="宋体"/>
          <w:lang w:eastAsia="zh-CN"/>
        </w:rPr>
        <w:t xml:space="preserve"> </w:t>
      </w:r>
      <w:r>
        <w:rPr>
          <w:rFonts w:eastAsia="宋体"/>
          <w:lang w:eastAsia="zh-CN"/>
        </w:rPr>
        <w:t>alternative</w:t>
      </w:r>
      <w:r w:rsidR="005C0421">
        <w:rPr>
          <w:rFonts w:eastAsia="宋体"/>
          <w:lang w:eastAsia="zh-CN"/>
        </w:rPr>
        <w:t xml:space="preserve"> to make both narrowband UEs and wideband UEs decode the same synchronization signal or broadcasted signals is to adjust the base sequence</w:t>
      </w:r>
      <w:r>
        <w:rPr>
          <w:rFonts w:eastAsia="宋体"/>
          <w:lang w:eastAsia="zh-CN"/>
        </w:rPr>
        <w:t xml:space="preserve"> shown in Figure 2</w:t>
      </w:r>
      <w:bookmarkStart w:id="0" w:name="_GoBack"/>
      <w:bookmarkEnd w:id="0"/>
      <w:r w:rsidR="00E511F7">
        <w:rPr>
          <w:rFonts w:eastAsia="宋体"/>
          <w:lang w:eastAsia="zh-CN"/>
        </w:rPr>
        <w:t>, where</w:t>
      </w:r>
      <w:r w:rsidR="005C433B">
        <w:rPr>
          <w:rFonts w:eastAsia="宋体"/>
          <w:lang w:eastAsia="zh-CN"/>
        </w:rPr>
        <w:t xml:space="preserve"> the legacy </w:t>
      </w:r>
      <w:r w:rsidR="00F03322">
        <w:rPr>
          <w:rFonts w:eastAsia="宋体"/>
          <w:lang w:eastAsia="zh-CN"/>
        </w:rPr>
        <w:t xml:space="preserve">base sequence is shifted such that for the new base sequence truncated therefrom for the narrowband UEs start from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0</m:t>
            </m:r>
          </m:sub>
        </m:sSub>
      </m:oMath>
      <w:r>
        <w:rPr>
          <w:rFonts w:eastAsia="宋体" w:hint="eastAsia"/>
          <w:lang w:eastAsia="zh-CN"/>
        </w:rPr>
        <w:t xml:space="preserve">, </w:t>
      </w:r>
      <w:r>
        <w:rPr>
          <w:rFonts w:eastAsia="宋体"/>
          <w:lang w:eastAsia="zh-CN"/>
        </w:rPr>
        <w:t xml:space="preserve">while narrowband UEs could </w:t>
      </w:r>
      <w:r w:rsidR="00EE0836">
        <w:rPr>
          <w:rFonts w:eastAsia="宋体"/>
          <w:lang w:eastAsia="zh-CN"/>
        </w:rPr>
        <w:t>have no</w:t>
      </w:r>
      <w:r>
        <w:rPr>
          <w:rFonts w:eastAsia="宋体"/>
          <w:lang w:eastAsia="zh-CN"/>
        </w:rPr>
        <w:t xml:space="preserve"> </w:t>
      </w:r>
      <w:r w:rsidR="00EE0836">
        <w:rPr>
          <w:rFonts w:eastAsia="宋体"/>
          <w:lang w:eastAsia="zh-CN"/>
        </w:rPr>
        <w:t xml:space="preserve">prior </w:t>
      </w:r>
      <w:r>
        <w:rPr>
          <w:rFonts w:eastAsia="宋体"/>
          <w:lang w:eastAsia="zh-CN"/>
        </w:rPr>
        <w:t>knowledge about wideband UEs</w:t>
      </w:r>
      <w:r w:rsidR="004A2B10">
        <w:rPr>
          <w:rFonts w:eastAsia="宋体"/>
          <w:lang w:eastAsia="zh-CN"/>
        </w:rPr>
        <w:t xml:space="preserve">. Although possibly for wideband UEs it doesn’t start </w:t>
      </w:r>
      <w:r w:rsidR="005C0421">
        <w:rPr>
          <w:rFonts w:eastAsia="宋体"/>
          <w:lang w:eastAsia="zh-CN"/>
        </w:rPr>
        <w:t xml:space="preserve">from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0</m:t>
            </m:r>
          </m:sub>
        </m:sSub>
      </m:oMath>
      <w:r w:rsidR="004A2B10">
        <w:rPr>
          <w:rFonts w:eastAsia="宋体"/>
          <w:lang w:eastAsia="zh-CN"/>
        </w:rPr>
        <w:t xml:space="preserve">, shifting </w:t>
      </w:r>
      <w:r w:rsidR="005C0421">
        <w:rPr>
          <w:rFonts w:eastAsia="宋体"/>
          <w:lang w:eastAsia="zh-CN"/>
        </w:rPr>
        <w:t xml:space="preserve">circularly </w:t>
      </w:r>
      <w:r w:rsidR="004A2B10">
        <w:rPr>
          <w:rFonts w:eastAsia="宋体"/>
          <w:lang w:eastAsia="zh-CN"/>
        </w:rPr>
        <w:t xml:space="preserve">would </w:t>
      </w:r>
      <w:r w:rsidR="005C0421">
        <w:rPr>
          <w:rFonts w:eastAsia="宋体"/>
          <w:lang w:eastAsia="zh-CN"/>
        </w:rPr>
        <w:t xml:space="preserve">preserve </w:t>
      </w:r>
      <w:r w:rsidR="004A2B10">
        <w:rPr>
          <w:rFonts w:eastAsia="宋体"/>
          <w:lang w:eastAsia="zh-CN"/>
        </w:rPr>
        <w:t xml:space="preserve">the </w:t>
      </w:r>
      <w:r w:rsidR="00F03322">
        <w:rPr>
          <w:rFonts w:eastAsia="宋体"/>
          <w:lang w:eastAsia="zh-CN"/>
        </w:rPr>
        <w:t>auto</w:t>
      </w:r>
      <w:r w:rsidR="004A2B10" w:rsidRPr="001813F4">
        <w:rPr>
          <w:rFonts w:eastAsia="宋体"/>
          <w:lang w:eastAsia="zh-CN"/>
        </w:rPr>
        <w:t>-/cross-</w:t>
      </w:r>
      <w:r w:rsidR="004A2B10">
        <w:rPr>
          <w:rFonts w:eastAsia="宋体"/>
          <w:lang w:eastAsia="zh-CN"/>
        </w:rPr>
        <w:t xml:space="preserve">correlation </w:t>
      </w:r>
      <w:r w:rsidR="00EE0836">
        <w:rPr>
          <w:rFonts w:eastAsia="宋体"/>
          <w:lang w:eastAsia="zh-CN"/>
        </w:rPr>
        <w:t xml:space="preserve">properties </w:t>
      </w:r>
      <w:r w:rsidR="004A2B10">
        <w:rPr>
          <w:rFonts w:eastAsia="宋体"/>
          <w:lang w:eastAsia="zh-CN"/>
        </w:rPr>
        <w:t>of the sequence.</w:t>
      </w:r>
    </w:p>
    <w:p w14:paraId="04E672CD" w14:textId="1DEF7121" w:rsidR="00774A76" w:rsidRDefault="00D64C4D" w:rsidP="00774A76">
      <w:pPr>
        <w:jc w:val="center"/>
        <w:rPr>
          <w:rFonts w:eastAsia="宋体"/>
          <w:lang w:eastAsia="zh-CN"/>
        </w:rPr>
      </w:pPr>
      <w:r>
        <w:rPr>
          <w:noProof/>
          <w:lang w:eastAsia="zh-CN"/>
        </w:rPr>
        <w:drawing>
          <wp:inline distT="0" distB="0" distL="0" distR="0" wp14:anchorId="433F57AF" wp14:editId="1151AF2F">
            <wp:extent cx="5438775" cy="2532296"/>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49091" cy="2537099"/>
                    </a:xfrm>
                    <a:prstGeom prst="rect">
                      <a:avLst/>
                    </a:prstGeom>
                  </pic:spPr>
                </pic:pic>
              </a:graphicData>
            </a:graphic>
          </wp:inline>
        </w:drawing>
      </w:r>
      <w:r>
        <w:rPr>
          <w:noProof/>
          <w:lang w:eastAsia="zh-CN"/>
        </w:rPr>
        <w:t xml:space="preserve"> </w:t>
      </w:r>
      <w:r w:rsidR="00152836">
        <w:rPr>
          <w:noProof/>
          <w:lang w:eastAsia="zh-CN"/>
        </w:rPr>
        <w:t xml:space="preserve"> </w:t>
      </w:r>
    </w:p>
    <w:p w14:paraId="4D8A4582" w14:textId="1CB7B81E" w:rsidR="00774A76" w:rsidRPr="00205832" w:rsidRDefault="0057243D" w:rsidP="00774A76">
      <w:pPr>
        <w:jc w:val="center"/>
        <w:rPr>
          <w:rFonts w:eastAsia="宋体"/>
          <w:lang w:eastAsia="zh-CN"/>
        </w:rPr>
      </w:pPr>
      <w:r>
        <w:rPr>
          <w:rFonts w:eastAsia="宋体" w:hint="eastAsia"/>
          <w:lang w:eastAsia="zh-CN"/>
        </w:rPr>
        <w:t xml:space="preserve">Figure 2 </w:t>
      </w:r>
      <w:r w:rsidR="00D64C4D">
        <w:rPr>
          <w:rFonts w:eastAsia="宋体"/>
          <w:lang w:eastAsia="zh-CN"/>
        </w:rPr>
        <w:t>Shifting frequency mapping of sequence</w:t>
      </w:r>
    </w:p>
    <w:p w14:paraId="1781B6CF" w14:textId="21CE3BC1" w:rsidR="00BE73A3" w:rsidRPr="00BE73A3" w:rsidRDefault="00BE73A3" w:rsidP="00216A85">
      <w:pPr>
        <w:rPr>
          <w:lang w:eastAsia="zh-CN"/>
        </w:rPr>
      </w:pPr>
      <w:r>
        <w:rPr>
          <w:b/>
          <w:i/>
          <w:lang w:eastAsia="zh-CN"/>
        </w:rPr>
        <w:t xml:space="preserve">Proposal </w:t>
      </w:r>
      <w:r w:rsidR="00191BE8">
        <w:rPr>
          <w:b/>
          <w:i/>
          <w:lang w:eastAsia="zh-CN"/>
        </w:rPr>
        <w:t>2</w:t>
      </w:r>
      <w:r w:rsidRPr="000357C4">
        <w:rPr>
          <w:rFonts w:hint="eastAsia"/>
          <w:b/>
          <w:i/>
          <w:lang w:eastAsia="zh-CN"/>
        </w:rPr>
        <w:t xml:space="preserve">: </w:t>
      </w:r>
      <w:r>
        <w:rPr>
          <w:b/>
          <w:i/>
          <w:lang w:eastAsia="zh-CN"/>
        </w:rPr>
        <w:t xml:space="preserve">To </w:t>
      </w:r>
      <w:r w:rsidR="009E244C">
        <w:rPr>
          <w:b/>
          <w:i/>
          <w:lang w:eastAsia="zh-CN"/>
        </w:rPr>
        <w:t xml:space="preserve">enable </w:t>
      </w:r>
      <w:r>
        <w:rPr>
          <w:b/>
          <w:i/>
          <w:lang w:eastAsia="zh-CN"/>
        </w:rPr>
        <w:t xml:space="preserve">narrowband UEs and wideband UEs </w:t>
      </w:r>
      <w:r w:rsidR="009E244C">
        <w:rPr>
          <w:b/>
          <w:i/>
          <w:lang w:eastAsia="zh-CN"/>
        </w:rPr>
        <w:t>to decode</w:t>
      </w:r>
      <w:r>
        <w:rPr>
          <w:b/>
          <w:i/>
          <w:lang w:eastAsia="zh-CN"/>
        </w:rPr>
        <w:t xml:space="preserve"> the same synchronization signal or broadcasted signal</w:t>
      </w:r>
      <w:r w:rsidR="00191BE8">
        <w:rPr>
          <w:b/>
          <w:i/>
          <w:lang w:eastAsia="zh-CN"/>
        </w:rPr>
        <w:t xml:space="preserve"> </w:t>
      </w:r>
      <w:r w:rsidR="00EE0836">
        <w:rPr>
          <w:b/>
          <w:i/>
          <w:lang w:eastAsia="zh-CN"/>
        </w:rPr>
        <w:t xml:space="preserve">with </w:t>
      </w:r>
      <w:r w:rsidR="00191BE8">
        <w:rPr>
          <w:b/>
          <w:i/>
          <w:lang w:eastAsia="zh-CN"/>
        </w:rPr>
        <w:t xml:space="preserve">no </w:t>
      </w:r>
      <w:r w:rsidR="00EE0836">
        <w:rPr>
          <w:b/>
          <w:i/>
          <w:lang w:eastAsia="zh-CN"/>
        </w:rPr>
        <w:t xml:space="preserve">prior </w:t>
      </w:r>
      <w:r w:rsidR="00191BE8">
        <w:rPr>
          <w:b/>
          <w:i/>
          <w:lang w:eastAsia="zh-CN"/>
        </w:rPr>
        <w:t xml:space="preserve">knowledge about wideband UEs </w:t>
      </w:r>
      <w:r w:rsidR="00EE0836">
        <w:rPr>
          <w:b/>
          <w:i/>
          <w:lang w:eastAsia="zh-CN"/>
        </w:rPr>
        <w:t>at</w:t>
      </w:r>
      <w:r w:rsidR="00191BE8">
        <w:rPr>
          <w:b/>
          <w:i/>
          <w:lang w:eastAsia="zh-CN"/>
        </w:rPr>
        <w:t xml:space="preserve"> narrowband UEs</w:t>
      </w:r>
      <w:r>
        <w:rPr>
          <w:b/>
          <w:i/>
          <w:lang w:eastAsia="zh-CN"/>
        </w:rPr>
        <w:t>, the base sequence could</w:t>
      </w:r>
      <w:r w:rsidR="00DF2990">
        <w:rPr>
          <w:b/>
          <w:i/>
          <w:lang w:eastAsia="zh-CN"/>
        </w:rPr>
        <w:t xml:space="preserve"> be shifted </w:t>
      </w:r>
      <w:r w:rsidR="002A6F7E" w:rsidRPr="002A6F7E">
        <w:rPr>
          <w:b/>
          <w:i/>
          <w:lang w:eastAsia="zh-CN"/>
        </w:rPr>
        <w:t>circularly</w:t>
      </w:r>
      <w:r w:rsidR="00DF2990">
        <w:rPr>
          <w:b/>
          <w:i/>
          <w:lang w:eastAsia="zh-CN"/>
        </w:rPr>
        <w:t xml:space="preserve"> to guarantee</w:t>
      </w:r>
      <w:r>
        <w:rPr>
          <w:b/>
          <w:i/>
          <w:lang w:eastAsia="zh-CN"/>
        </w:rPr>
        <w:t xml:space="preserve"> the narrowband UEs’ synchronization signal or broadcasted signal </w:t>
      </w:r>
      <w:r w:rsidR="009E244C">
        <w:rPr>
          <w:b/>
          <w:i/>
          <w:lang w:eastAsia="zh-CN"/>
        </w:rPr>
        <w:t xml:space="preserve">to start </w:t>
      </w:r>
      <w:r>
        <w:rPr>
          <w:b/>
          <w:i/>
          <w:lang w:eastAsia="zh-CN"/>
        </w:rPr>
        <w:t xml:space="preserve">from the front part of </w:t>
      </w:r>
      <w:r w:rsidR="00A8581A">
        <w:rPr>
          <w:b/>
          <w:i/>
          <w:lang w:eastAsia="zh-CN"/>
        </w:rPr>
        <w:t xml:space="preserve">the </w:t>
      </w:r>
      <w:r>
        <w:rPr>
          <w:b/>
          <w:i/>
          <w:lang w:eastAsia="zh-CN"/>
        </w:rPr>
        <w:t>base sequence.</w:t>
      </w:r>
    </w:p>
    <w:p w14:paraId="4EF95FC6" w14:textId="77777777" w:rsidR="00F44EFB" w:rsidRDefault="00E76D8A" w:rsidP="008A51AC">
      <w:pPr>
        <w:pStyle w:val="1"/>
        <w:rPr>
          <w:kern w:val="2"/>
          <w:lang w:eastAsia="zh-CN"/>
        </w:rPr>
      </w:pPr>
      <w:r>
        <w:rPr>
          <w:kern w:val="2"/>
          <w:lang w:eastAsia="zh-CN"/>
        </w:rPr>
        <w:t>C</w:t>
      </w:r>
      <w:r w:rsidR="00997F89">
        <w:rPr>
          <w:kern w:val="2"/>
          <w:lang w:eastAsia="zh-CN"/>
        </w:rPr>
        <w:t>onclusions</w:t>
      </w:r>
    </w:p>
    <w:p w14:paraId="4FDC0AB7" w14:textId="6ED77680" w:rsidR="00DF669D" w:rsidRDefault="00E8777F" w:rsidP="00A95BAC">
      <w:pPr>
        <w:rPr>
          <w:lang w:eastAsia="zh-CN"/>
        </w:rPr>
      </w:pPr>
      <w:r>
        <w:rPr>
          <w:lang w:eastAsia="zh-CN"/>
        </w:rPr>
        <w:t>In this contribution</w:t>
      </w:r>
      <w:r w:rsidR="00241058" w:rsidRPr="00D91108">
        <w:rPr>
          <w:rFonts w:hint="eastAsia"/>
          <w:lang w:eastAsia="zh-CN"/>
        </w:rPr>
        <w:t xml:space="preserve">, </w:t>
      </w:r>
      <w:r w:rsidR="0043311A">
        <w:rPr>
          <w:lang w:eastAsia="zh-CN"/>
        </w:rPr>
        <w:t>we discussed about</w:t>
      </w:r>
      <w:r w:rsidR="00152836">
        <w:rPr>
          <w:lang w:eastAsia="zh-CN"/>
        </w:rPr>
        <w:t xml:space="preserve"> synchronization or broadcasted signals design for NR considering if both narrowed UEs and wideband UEs could decode all or partial the same synchronization or broadcasted signals</w:t>
      </w:r>
      <w:r w:rsidR="00A72988">
        <w:rPr>
          <w:lang w:eastAsia="zh-CN"/>
        </w:rPr>
        <w:t xml:space="preserve">. Based on the aforementioned discussions, we </w:t>
      </w:r>
      <w:r w:rsidR="00241058" w:rsidRPr="00D91108">
        <w:rPr>
          <w:lang w:eastAsia="zh-CN"/>
        </w:rPr>
        <w:t>have the following</w:t>
      </w:r>
      <w:r>
        <w:rPr>
          <w:lang w:eastAsia="zh-CN"/>
        </w:rPr>
        <w:t xml:space="preserve"> </w:t>
      </w:r>
      <w:r w:rsidR="00205832">
        <w:rPr>
          <w:lang w:eastAsia="zh-CN"/>
        </w:rPr>
        <w:t xml:space="preserve">observations and </w:t>
      </w:r>
      <w:r w:rsidR="00241058" w:rsidRPr="00D91108">
        <w:rPr>
          <w:rFonts w:hint="eastAsia"/>
          <w:lang w:eastAsia="zh-CN"/>
        </w:rPr>
        <w:t>proposals:</w:t>
      </w:r>
    </w:p>
    <w:p w14:paraId="52EE14C8" w14:textId="77777777" w:rsidR="00EE0836" w:rsidRDefault="00EE0836" w:rsidP="00EE0836">
      <w:pPr>
        <w:rPr>
          <w:b/>
          <w:i/>
          <w:lang w:eastAsia="zh-CN"/>
        </w:rPr>
      </w:pPr>
      <w:r>
        <w:rPr>
          <w:b/>
          <w:i/>
          <w:lang w:eastAsia="zh-CN"/>
        </w:rPr>
        <w:lastRenderedPageBreak/>
        <w:t xml:space="preserve">Observation 1: A truncated sequence from a </w:t>
      </w:r>
      <w:r w:rsidRPr="00152836">
        <w:rPr>
          <w:b/>
          <w:i/>
          <w:lang w:eastAsia="zh-CN"/>
        </w:rPr>
        <w:t>pseudo-random sequence</w:t>
      </w:r>
      <w:r>
        <w:rPr>
          <w:b/>
          <w:i/>
          <w:lang w:eastAsia="zh-CN"/>
        </w:rPr>
        <w:t xml:space="preserve"> could keep the auto-/cross-correlation properties, while the one from a ZC sequence would lose the auto-/cross-correlation properties thereof.</w:t>
      </w:r>
    </w:p>
    <w:p w14:paraId="13C4A59E" w14:textId="6FF2DBFB" w:rsidR="00191BE8" w:rsidRPr="0073698E" w:rsidRDefault="00191BE8" w:rsidP="00191BE8">
      <w:pPr>
        <w:rPr>
          <w:b/>
          <w:i/>
          <w:lang w:eastAsia="zh-CN"/>
        </w:rPr>
      </w:pPr>
      <w:r>
        <w:rPr>
          <w:b/>
          <w:i/>
          <w:lang w:eastAsia="zh-CN"/>
        </w:rPr>
        <w:t xml:space="preserve">Proposal 1: The </w:t>
      </w:r>
      <w:r w:rsidRPr="00152836">
        <w:rPr>
          <w:b/>
          <w:i/>
          <w:lang w:eastAsia="zh-CN"/>
        </w:rPr>
        <w:t>pseudo-random sequence</w:t>
      </w:r>
      <w:r>
        <w:rPr>
          <w:b/>
          <w:i/>
          <w:lang w:eastAsia="zh-CN"/>
        </w:rPr>
        <w:t xml:space="preserve"> could be as the base sequence for NR synchronization signal or broadcasted signal. </w:t>
      </w:r>
    </w:p>
    <w:p w14:paraId="47981214" w14:textId="77777777" w:rsidR="00EE0836" w:rsidRPr="00BE73A3" w:rsidRDefault="00EE0836" w:rsidP="00EE0836">
      <w:pPr>
        <w:rPr>
          <w:lang w:eastAsia="zh-CN"/>
        </w:rPr>
      </w:pPr>
      <w:r>
        <w:rPr>
          <w:b/>
          <w:i/>
          <w:lang w:eastAsia="zh-CN"/>
        </w:rPr>
        <w:t>Proposal 2</w:t>
      </w:r>
      <w:r w:rsidRPr="000357C4">
        <w:rPr>
          <w:rFonts w:hint="eastAsia"/>
          <w:b/>
          <w:i/>
          <w:lang w:eastAsia="zh-CN"/>
        </w:rPr>
        <w:t xml:space="preserve">: </w:t>
      </w:r>
      <w:r>
        <w:rPr>
          <w:b/>
          <w:i/>
          <w:lang w:eastAsia="zh-CN"/>
        </w:rPr>
        <w:t xml:space="preserve">To enable narrowband UEs and wideband UEs to decode the same synchronization signal or broadcasted signal with no prior knowledge about wideband UEs at narrowband UEs, the base sequence could be shifted </w:t>
      </w:r>
      <w:r w:rsidRPr="002A6F7E">
        <w:rPr>
          <w:b/>
          <w:i/>
          <w:lang w:eastAsia="zh-CN"/>
        </w:rPr>
        <w:t>circularly</w:t>
      </w:r>
      <w:r>
        <w:rPr>
          <w:b/>
          <w:i/>
          <w:lang w:eastAsia="zh-CN"/>
        </w:rPr>
        <w:t xml:space="preserve"> to guarantee the narrowband UEs’ synchronization signal or broadcasted signal to start from the front part of the base sequence.</w:t>
      </w:r>
    </w:p>
    <w:p w14:paraId="5CC94091" w14:textId="77777777" w:rsidR="00921CE1" w:rsidRPr="00A51522" w:rsidRDefault="00921CE1" w:rsidP="00921CE1">
      <w:pPr>
        <w:pStyle w:val="1"/>
      </w:pPr>
      <w:r w:rsidRPr="00A51522">
        <w:t xml:space="preserve">References </w:t>
      </w:r>
    </w:p>
    <w:p w14:paraId="2FBED710" w14:textId="55509D27" w:rsidR="00921CE1" w:rsidRDefault="002100D3" w:rsidP="00921CE1">
      <w:pPr>
        <w:numPr>
          <w:ilvl w:val="0"/>
          <w:numId w:val="20"/>
        </w:numPr>
        <w:overflowPunct w:val="0"/>
        <w:snapToGrid/>
        <w:spacing w:after="180"/>
        <w:jc w:val="left"/>
        <w:textAlignment w:val="baseline"/>
        <w:rPr>
          <w:lang w:eastAsia="zh-CN"/>
        </w:rPr>
      </w:pPr>
      <w:r w:rsidRPr="0043311A">
        <w:rPr>
          <w:lang w:eastAsia="zh-CN"/>
        </w:rPr>
        <w:t xml:space="preserve">RAN1 </w:t>
      </w:r>
      <w:r w:rsidR="00921CE1" w:rsidRPr="0043311A">
        <w:rPr>
          <w:lang w:eastAsia="zh-CN"/>
        </w:rPr>
        <w:t>Chair notes</w:t>
      </w:r>
      <w:r w:rsidR="00375278">
        <w:rPr>
          <w:lang w:eastAsia="zh-CN"/>
        </w:rPr>
        <w:t xml:space="preserve"> #86</w:t>
      </w:r>
      <w:r w:rsidRPr="0043311A">
        <w:rPr>
          <w:lang w:eastAsia="zh-CN"/>
        </w:rPr>
        <w:t xml:space="preserve"> meeting</w:t>
      </w:r>
    </w:p>
    <w:p w14:paraId="1C68C2BF" w14:textId="5CE3BCD2" w:rsidR="00D86829" w:rsidRDefault="00E378FA" w:rsidP="00D86829">
      <w:pPr>
        <w:pStyle w:val="af"/>
        <w:numPr>
          <w:ilvl w:val="0"/>
          <w:numId w:val="20"/>
        </w:numPr>
        <w:ind w:firstLineChars="0"/>
        <w:rPr>
          <w:rFonts w:eastAsia="MS Mincho"/>
          <w:lang w:eastAsia="ja-JP"/>
        </w:rPr>
      </w:pPr>
      <w:hyperlink r:id="rId10" w:history="1">
        <w:r w:rsidR="00D86829" w:rsidRPr="00D86829">
          <w:rPr>
            <w:lang w:eastAsia="ja-JP"/>
          </w:rPr>
          <w:t>R1-168106</w:t>
        </w:r>
      </w:hyperlink>
      <w:r w:rsidR="00D86829">
        <w:rPr>
          <w:rFonts w:eastAsia="MS Mincho" w:hint="eastAsia"/>
          <w:lang w:eastAsia="ja-JP"/>
        </w:rPr>
        <w:t xml:space="preserve"> </w:t>
      </w:r>
      <w:r w:rsidR="00D86829" w:rsidRPr="00D86829">
        <w:rPr>
          <w:rFonts w:eastAsia="MS Mincho"/>
          <w:lang w:eastAsia="ja-JP"/>
        </w:rPr>
        <w:t>WF on Forward Compatibility for Broadcast Signals/Channels</w:t>
      </w:r>
      <w:r w:rsidR="00D86829" w:rsidRPr="00D86829">
        <w:rPr>
          <w:rFonts w:eastAsia="MS Mincho" w:hint="eastAsia"/>
          <w:lang w:eastAsia="ja-JP"/>
        </w:rPr>
        <w:tab/>
      </w:r>
      <w:r w:rsidR="00D86829" w:rsidRPr="00D86829">
        <w:rPr>
          <w:rFonts w:eastAsia="MS Mincho"/>
          <w:lang w:eastAsia="ja-JP"/>
        </w:rPr>
        <w:t>Sierra Wireless, Sony, Ericsson, Mediate</w:t>
      </w:r>
      <w:r w:rsidR="00D86829" w:rsidRPr="00D86829">
        <w:rPr>
          <w:rFonts w:eastAsia="MS Mincho" w:hint="eastAsia"/>
          <w:lang w:eastAsia="ja-JP"/>
        </w:rPr>
        <w:t>k</w:t>
      </w:r>
    </w:p>
    <w:p w14:paraId="5BC936C0" w14:textId="55DF2186" w:rsidR="0061077D" w:rsidRPr="007F6A4A" w:rsidRDefault="0061077D" w:rsidP="0061077D">
      <w:pPr>
        <w:pStyle w:val="af"/>
        <w:numPr>
          <w:ilvl w:val="0"/>
          <w:numId w:val="20"/>
        </w:numPr>
        <w:overflowPunct w:val="0"/>
        <w:snapToGrid/>
        <w:spacing w:after="180"/>
        <w:ind w:firstLineChars="0"/>
        <w:textAlignment w:val="baseline"/>
        <w:rPr>
          <w:lang w:eastAsia="zh-CN"/>
        </w:rPr>
      </w:pPr>
      <w:r w:rsidRPr="0043311A">
        <w:rPr>
          <w:lang w:eastAsia="zh-CN"/>
        </w:rPr>
        <w:t>3GPP TS 36.211: "Evolved Universal Terrestrial Radio Access (E-UTRA); Ph</w:t>
      </w:r>
      <w:r>
        <w:rPr>
          <w:lang w:eastAsia="zh-CN"/>
        </w:rPr>
        <w:t>ysical channels and modulation"</w:t>
      </w:r>
    </w:p>
    <w:p w14:paraId="0A907319" w14:textId="77777777" w:rsidR="004A2B10" w:rsidRPr="00D86829" w:rsidRDefault="004A2B10" w:rsidP="0061077D">
      <w:pPr>
        <w:pStyle w:val="af"/>
        <w:ind w:left="357" w:firstLineChars="0" w:firstLine="0"/>
        <w:rPr>
          <w:rFonts w:eastAsia="MS Mincho"/>
          <w:lang w:eastAsia="ja-JP"/>
        </w:rPr>
      </w:pPr>
    </w:p>
    <w:p w14:paraId="474D593A" w14:textId="5FDBB45D" w:rsidR="007B2863" w:rsidRPr="007F6A4A" w:rsidRDefault="007B2863" w:rsidP="00635700">
      <w:pPr>
        <w:overflowPunct w:val="0"/>
        <w:snapToGrid/>
        <w:spacing w:after="180"/>
        <w:textAlignment w:val="baseline"/>
        <w:rPr>
          <w:lang w:eastAsia="zh-CN"/>
        </w:rPr>
      </w:pPr>
    </w:p>
    <w:sectPr w:rsidR="007B2863" w:rsidRPr="007F6A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1A4B1" w14:textId="77777777" w:rsidR="00E378FA" w:rsidRDefault="00E378FA">
      <w:r>
        <w:separator/>
      </w:r>
    </w:p>
  </w:endnote>
  <w:endnote w:type="continuationSeparator" w:id="0">
    <w:p w14:paraId="2226658F" w14:textId="77777777" w:rsidR="00E378FA" w:rsidRDefault="00E3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4C094" w14:textId="77777777" w:rsidR="00E378FA" w:rsidRDefault="00E378FA">
      <w:r>
        <w:separator/>
      </w:r>
    </w:p>
  </w:footnote>
  <w:footnote w:type="continuationSeparator" w:id="0">
    <w:p w14:paraId="77C3BB8F" w14:textId="77777777" w:rsidR="00E378FA" w:rsidRDefault="00E37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FB5516"/>
    <w:multiLevelType w:val="hybridMultilevel"/>
    <w:tmpl w:val="2CE81674"/>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04F00"/>
    <w:multiLevelType w:val="hybridMultilevel"/>
    <w:tmpl w:val="0F966B6A"/>
    <w:lvl w:ilvl="0" w:tplc="24727E86">
      <w:start w:val="1"/>
      <w:numFmt w:val="bullet"/>
      <w:lvlText w:val="–"/>
      <w:lvlJc w:val="left"/>
      <w:pPr>
        <w:tabs>
          <w:tab w:val="num" w:pos="720"/>
        </w:tabs>
        <w:ind w:left="720" w:hanging="360"/>
      </w:pPr>
      <w:rPr>
        <w:rFonts w:ascii="Arial" w:hAnsi="Arial" w:hint="default"/>
      </w:rPr>
    </w:lvl>
    <w:lvl w:ilvl="1" w:tplc="7E5642EA">
      <w:start w:val="1"/>
      <w:numFmt w:val="bullet"/>
      <w:lvlText w:val="–"/>
      <w:lvlJc w:val="left"/>
      <w:pPr>
        <w:tabs>
          <w:tab w:val="num" w:pos="1440"/>
        </w:tabs>
        <w:ind w:left="1440" w:hanging="360"/>
      </w:pPr>
      <w:rPr>
        <w:rFonts w:ascii="Arial" w:hAnsi="Arial" w:hint="default"/>
      </w:rPr>
    </w:lvl>
    <w:lvl w:ilvl="2" w:tplc="66BE233A" w:tentative="1">
      <w:start w:val="1"/>
      <w:numFmt w:val="bullet"/>
      <w:lvlText w:val="–"/>
      <w:lvlJc w:val="left"/>
      <w:pPr>
        <w:tabs>
          <w:tab w:val="num" w:pos="2160"/>
        </w:tabs>
        <w:ind w:left="2160" w:hanging="360"/>
      </w:pPr>
      <w:rPr>
        <w:rFonts w:ascii="Arial" w:hAnsi="Arial" w:hint="default"/>
      </w:rPr>
    </w:lvl>
    <w:lvl w:ilvl="3" w:tplc="D39A645A" w:tentative="1">
      <w:start w:val="1"/>
      <w:numFmt w:val="bullet"/>
      <w:lvlText w:val="–"/>
      <w:lvlJc w:val="left"/>
      <w:pPr>
        <w:tabs>
          <w:tab w:val="num" w:pos="2880"/>
        </w:tabs>
        <w:ind w:left="2880" w:hanging="360"/>
      </w:pPr>
      <w:rPr>
        <w:rFonts w:ascii="Arial" w:hAnsi="Arial" w:hint="default"/>
      </w:rPr>
    </w:lvl>
    <w:lvl w:ilvl="4" w:tplc="61DC8F6C" w:tentative="1">
      <w:start w:val="1"/>
      <w:numFmt w:val="bullet"/>
      <w:lvlText w:val="–"/>
      <w:lvlJc w:val="left"/>
      <w:pPr>
        <w:tabs>
          <w:tab w:val="num" w:pos="3600"/>
        </w:tabs>
        <w:ind w:left="3600" w:hanging="360"/>
      </w:pPr>
      <w:rPr>
        <w:rFonts w:ascii="Arial" w:hAnsi="Arial" w:hint="default"/>
      </w:rPr>
    </w:lvl>
    <w:lvl w:ilvl="5" w:tplc="85CC56D0" w:tentative="1">
      <w:start w:val="1"/>
      <w:numFmt w:val="bullet"/>
      <w:lvlText w:val="–"/>
      <w:lvlJc w:val="left"/>
      <w:pPr>
        <w:tabs>
          <w:tab w:val="num" w:pos="4320"/>
        </w:tabs>
        <w:ind w:left="4320" w:hanging="360"/>
      </w:pPr>
      <w:rPr>
        <w:rFonts w:ascii="Arial" w:hAnsi="Arial" w:hint="default"/>
      </w:rPr>
    </w:lvl>
    <w:lvl w:ilvl="6" w:tplc="BF243C10" w:tentative="1">
      <w:start w:val="1"/>
      <w:numFmt w:val="bullet"/>
      <w:lvlText w:val="–"/>
      <w:lvlJc w:val="left"/>
      <w:pPr>
        <w:tabs>
          <w:tab w:val="num" w:pos="5040"/>
        </w:tabs>
        <w:ind w:left="5040" w:hanging="360"/>
      </w:pPr>
      <w:rPr>
        <w:rFonts w:ascii="Arial" w:hAnsi="Arial" w:hint="default"/>
      </w:rPr>
    </w:lvl>
    <w:lvl w:ilvl="7" w:tplc="9C82A5E2" w:tentative="1">
      <w:start w:val="1"/>
      <w:numFmt w:val="bullet"/>
      <w:lvlText w:val="–"/>
      <w:lvlJc w:val="left"/>
      <w:pPr>
        <w:tabs>
          <w:tab w:val="num" w:pos="5760"/>
        </w:tabs>
        <w:ind w:left="5760" w:hanging="360"/>
      </w:pPr>
      <w:rPr>
        <w:rFonts w:ascii="Arial" w:hAnsi="Arial" w:hint="default"/>
      </w:rPr>
    </w:lvl>
    <w:lvl w:ilvl="8" w:tplc="44E44D70" w:tentative="1">
      <w:start w:val="1"/>
      <w:numFmt w:val="bullet"/>
      <w:lvlText w:val="–"/>
      <w:lvlJc w:val="left"/>
      <w:pPr>
        <w:tabs>
          <w:tab w:val="num" w:pos="6480"/>
        </w:tabs>
        <w:ind w:left="6480" w:hanging="360"/>
      </w:pPr>
      <w:rPr>
        <w:rFonts w:ascii="Arial" w:hAnsi="Arial" w:hint="default"/>
      </w:rPr>
    </w:lvl>
  </w:abstractNum>
  <w:abstractNum w:abstractNumId="5">
    <w:nsid w:val="284C15B5"/>
    <w:multiLevelType w:val="hybridMultilevel"/>
    <w:tmpl w:val="91E205D2"/>
    <w:lvl w:ilvl="0" w:tplc="5FF8319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9F14759"/>
    <w:multiLevelType w:val="hybridMultilevel"/>
    <w:tmpl w:val="4F3C10F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290CFD9E">
      <w:start w:val="3"/>
      <w:numFmt w:val="bullet"/>
      <w:lvlText w:val="-"/>
      <w:lvlJc w:val="left"/>
      <w:pPr>
        <w:ind w:left="2880" w:hanging="360"/>
      </w:pPr>
      <w:rPr>
        <w:rFonts w:ascii="Times New Roman" w:eastAsiaTheme="minorEastAsia" w:hAnsi="Times New Roman" w:cs="Times New Roman"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7">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0E2633"/>
    <w:multiLevelType w:val="hybridMultilevel"/>
    <w:tmpl w:val="9886C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9326FAE"/>
    <w:multiLevelType w:val="hybridMultilevel"/>
    <w:tmpl w:val="5ACE1592"/>
    <w:lvl w:ilvl="0" w:tplc="720CB8D2">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F893470"/>
    <w:multiLevelType w:val="hybridMultilevel"/>
    <w:tmpl w:val="F5B23330"/>
    <w:lvl w:ilvl="0" w:tplc="03E81DF8">
      <w:start w:val="1"/>
      <w:numFmt w:val="bullet"/>
      <w:lvlText w:val="•"/>
      <w:lvlJc w:val="left"/>
      <w:pPr>
        <w:tabs>
          <w:tab w:val="num" w:pos="720"/>
        </w:tabs>
        <w:ind w:left="720" w:hanging="360"/>
      </w:pPr>
      <w:rPr>
        <w:rFonts w:ascii="Arial" w:hAnsi="Arial" w:hint="default"/>
      </w:rPr>
    </w:lvl>
    <w:lvl w:ilvl="1" w:tplc="21644DC0">
      <w:start w:val="65"/>
      <w:numFmt w:val="bullet"/>
      <w:lvlText w:val="•"/>
      <w:lvlJc w:val="left"/>
      <w:pPr>
        <w:tabs>
          <w:tab w:val="num" w:pos="1440"/>
        </w:tabs>
        <w:ind w:left="1440" w:hanging="360"/>
      </w:pPr>
      <w:rPr>
        <w:rFonts w:ascii="Arial" w:hAnsi="Arial" w:hint="default"/>
      </w:rPr>
    </w:lvl>
    <w:lvl w:ilvl="2" w:tplc="29808A16" w:tentative="1">
      <w:start w:val="1"/>
      <w:numFmt w:val="bullet"/>
      <w:lvlText w:val="•"/>
      <w:lvlJc w:val="left"/>
      <w:pPr>
        <w:tabs>
          <w:tab w:val="num" w:pos="2160"/>
        </w:tabs>
        <w:ind w:left="2160" w:hanging="360"/>
      </w:pPr>
      <w:rPr>
        <w:rFonts w:ascii="Arial" w:hAnsi="Arial" w:hint="default"/>
      </w:rPr>
    </w:lvl>
    <w:lvl w:ilvl="3" w:tplc="083088C0" w:tentative="1">
      <w:start w:val="1"/>
      <w:numFmt w:val="bullet"/>
      <w:lvlText w:val="•"/>
      <w:lvlJc w:val="left"/>
      <w:pPr>
        <w:tabs>
          <w:tab w:val="num" w:pos="2880"/>
        </w:tabs>
        <w:ind w:left="2880" w:hanging="360"/>
      </w:pPr>
      <w:rPr>
        <w:rFonts w:ascii="Arial" w:hAnsi="Arial" w:hint="default"/>
      </w:rPr>
    </w:lvl>
    <w:lvl w:ilvl="4" w:tplc="C3A66006" w:tentative="1">
      <w:start w:val="1"/>
      <w:numFmt w:val="bullet"/>
      <w:lvlText w:val="•"/>
      <w:lvlJc w:val="left"/>
      <w:pPr>
        <w:tabs>
          <w:tab w:val="num" w:pos="3600"/>
        </w:tabs>
        <w:ind w:left="3600" w:hanging="360"/>
      </w:pPr>
      <w:rPr>
        <w:rFonts w:ascii="Arial" w:hAnsi="Arial" w:hint="default"/>
      </w:rPr>
    </w:lvl>
    <w:lvl w:ilvl="5" w:tplc="495E21EA" w:tentative="1">
      <w:start w:val="1"/>
      <w:numFmt w:val="bullet"/>
      <w:lvlText w:val="•"/>
      <w:lvlJc w:val="left"/>
      <w:pPr>
        <w:tabs>
          <w:tab w:val="num" w:pos="4320"/>
        </w:tabs>
        <w:ind w:left="4320" w:hanging="360"/>
      </w:pPr>
      <w:rPr>
        <w:rFonts w:ascii="Arial" w:hAnsi="Arial" w:hint="default"/>
      </w:rPr>
    </w:lvl>
    <w:lvl w:ilvl="6" w:tplc="5964E5F8" w:tentative="1">
      <w:start w:val="1"/>
      <w:numFmt w:val="bullet"/>
      <w:lvlText w:val="•"/>
      <w:lvlJc w:val="left"/>
      <w:pPr>
        <w:tabs>
          <w:tab w:val="num" w:pos="5040"/>
        </w:tabs>
        <w:ind w:left="5040" w:hanging="360"/>
      </w:pPr>
      <w:rPr>
        <w:rFonts w:ascii="Arial" w:hAnsi="Arial" w:hint="default"/>
      </w:rPr>
    </w:lvl>
    <w:lvl w:ilvl="7" w:tplc="0442B4D2" w:tentative="1">
      <w:start w:val="1"/>
      <w:numFmt w:val="bullet"/>
      <w:lvlText w:val="•"/>
      <w:lvlJc w:val="left"/>
      <w:pPr>
        <w:tabs>
          <w:tab w:val="num" w:pos="5760"/>
        </w:tabs>
        <w:ind w:left="5760" w:hanging="360"/>
      </w:pPr>
      <w:rPr>
        <w:rFonts w:ascii="Arial" w:hAnsi="Arial" w:hint="default"/>
      </w:rPr>
    </w:lvl>
    <w:lvl w:ilvl="8" w:tplc="918647BA" w:tentative="1">
      <w:start w:val="1"/>
      <w:numFmt w:val="bullet"/>
      <w:lvlText w:val="•"/>
      <w:lvlJc w:val="left"/>
      <w:pPr>
        <w:tabs>
          <w:tab w:val="num" w:pos="6480"/>
        </w:tabs>
        <w:ind w:left="6480" w:hanging="360"/>
      </w:pPr>
      <w:rPr>
        <w:rFonts w:ascii="Arial" w:hAnsi="Arial" w:hint="default"/>
      </w:rPr>
    </w:lvl>
  </w:abstractNum>
  <w:abstractNum w:abstractNumId="14">
    <w:nsid w:val="44B062DD"/>
    <w:multiLevelType w:val="hybridMultilevel"/>
    <w:tmpl w:val="06A67CDE"/>
    <w:lvl w:ilvl="0" w:tplc="B5F28A42">
      <w:start w:val="1"/>
      <w:numFmt w:val="bullet"/>
      <w:lvlText w:val="•"/>
      <w:lvlJc w:val="left"/>
      <w:pPr>
        <w:tabs>
          <w:tab w:val="num" w:pos="720"/>
        </w:tabs>
        <w:ind w:left="720" w:hanging="360"/>
      </w:pPr>
      <w:rPr>
        <w:rFonts w:ascii="Arial" w:hAnsi="Arial" w:hint="default"/>
      </w:rPr>
    </w:lvl>
    <w:lvl w:ilvl="1" w:tplc="8D321E90">
      <w:start w:val="5245"/>
      <w:numFmt w:val="bullet"/>
      <w:lvlText w:val="•"/>
      <w:lvlJc w:val="left"/>
      <w:pPr>
        <w:tabs>
          <w:tab w:val="num" w:pos="1440"/>
        </w:tabs>
        <w:ind w:left="1440" w:hanging="360"/>
      </w:pPr>
      <w:rPr>
        <w:rFonts w:ascii="Arial" w:hAnsi="Arial" w:hint="default"/>
      </w:rPr>
    </w:lvl>
    <w:lvl w:ilvl="2" w:tplc="C32ACE28" w:tentative="1">
      <w:start w:val="1"/>
      <w:numFmt w:val="bullet"/>
      <w:lvlText w:val="•"/>
      <w:lvlJc w:val="left"/>
      <w:pPr>
        <w:tabs>
          <w:tab w:val="num" w:pos="2160"/>
        </w:tabs>
        <w:ind w:left="2160" w:hanging="360"/>
      </w:pPr>
      <w:rPr>
        <w:rFonts w:ascii="Arial" w:hAnsi="Arial" w:hint="default"/>
      </w:rPr>
    </w:lvl>
    <w:lvl w:ilvl="3" w:tplc="5D0897CA" w:tentative="1">
      <w:start w:val="1"/>
      <w:numFmt w:val="bullet"/>
      <w:lvlText w:val="•"/>
      <w:lvlJc w:val="left"/>
      <w:pPr>
        <w:tabs>
          <w:tab w:val="num" w:pos="2880"/>
        </w:tabs>
        <w:ind w:left="2880" w:hanging="360"/>
      </w:pPr>
      <w:rPr>
        <w:rFonts w:ascii="Arial" w:hAnsi="Arial" w:hint="default"/>
      </w:rPr>
    </w:lvl>
    <w:lvl w:ilvl="4" w:tplc="C9987F78" w:tentative="1">
      <w:start w:val="1"/>
      <w:numFmt w:val="bullet"/>
      <w:lvlText w:val="•"/>
      <w:lvlJc w:val="left"/>
      <w:pPr>
        <w:tabs>
          <w:tab w:val="num" w:pos="3600"/>
        </w:tabs>
        <w:ind w:left="3600" w:hanging="360"/>
      </w:pPr>
      <w:rPr>
        <w:rFonts w:ascii="Arial" w:hAnsi="Arial" w:hint="default"/>
      </w:rPr>
    </w:lvl>
    <w:lvl w:ilvl="5" w:tplc="A01247CC" w:tentative="1">
      <w:start w:val="1"/>
      <w:numFmt w:val="bullet"/>
      <w:lvlText w:val="•"/>
      <w:lvlJc w:val="left"/>
      <w:pPr>
        <w:tabs>
          <w:tab w:val="num" w:pos="4320"/>
        </w:tabs>
        <w:ind w:left="4320" w:hanging="360"/>
      </w:pPr>
      <w:rPr>
        <w:rFonts w:ascii="Arial" w:hAnsi="Arial" w:hint="default"/>
      </w:rPr>
    </w:lvl>
    <w:lvl w:ilvl="6" w:tplc="BC94051C" w:tentative="1">
      <w:start w:val="1"/>
      <w:numFmt w:val="bullet"/>
      <w:lvlText w:val="•"/>
      <w:lvlJc w:val="left"/>
      <w:pPr>
        <w:tabs>
          <w:tab w:val="num" w:pos="5040"/>
        </w:tabs>
        <w:ind w:left="5040" w:hanging="360"/>
      </w:pPr>
      <w:rPr>
        <w:rFonts w:ascii="Arial" w:hAnsi="Arial" w:hint="default"/>
      </w:rPr>
    </w:lvl>
    <w:lvl w:ilvl="7" w:tplc="3D1EF646" w:tentative="1">
      <w:start w:val="1"/>
      <w:numFmt w:val="bullet"/>
      <w:lvlText w:val="•"/>
      <w:lvlJc w:val="left"/>
      <w:pPr>
        <w:tabs>
          <w:tab w:val="num" w:pos="5760"/>
        </w:tabs>
        <w:ind w:left="5760" w:hanging="360"/>
      </w:pPr>
      <w:rPr>
        <w:rFonts w:ascii="Arial" w:hAnsi="Arial" w:hint="default"/>
      </w:rPr>
    </w:lvl>
    <w:lvl w:ilvl="8" w:tplc="67FEFB6A" w:tentative="1">
      <w:start w:val="1"/>
      <w:numFmt w:val="bullet"/>
      <w:lvlText w:val="•"/>
      <w:lvlJc w:val="left"/>
      <w:pPr>
        <w:tabs>
          <w:tab w:val="num" w:pos="6480"/>
        </w:tabs>
        <w:ind w:left="6480" w:hanging="360"/>
      </w:pPr>
      <w:rPr>
        <w:rFonts w:ascii="Arial" w:hAnsi="Arial" w:hint="default"/>
      </w:rPr>
    </w:lvl>
  </w:abstractNum>
  <w:abstractNum w:abstractNumId="15">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E90DF1"/>
    <w:multiLevelType w:val="hybridMultilevel"/>
    <w:tmpl w:val="033A3972"/>
    <w:lvl w:ilvl="0" w:tplc="1F626936">
      <w:start w:val="3201"/>
      <w:numFmt w:val="bullet"/>
      <w:lvlText w:val="—"/>
      <w:lvlJc w:val="left"/>
      <w:pPr>
        <w:tabs>
          <w:tab w:val="num" w:pos="720"/>
        </w:tabs>
        <w:ind w:left="72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49404E"/>
    <w:multiLevelType w:val="hybridMultilevel"/>
    <w:tmpl w:val="46E63258"/>
    <w:lvl w:ilvl="0" w:tplc="C766399A">
      <w:start w:val="1"/>
      <w:numFmt w:val="bullet"/>
      <w:lvlText w:val="•"/>
      <w:lvlJc w:val="left"/>
      <w:pPr>
        <w:tabs>
          <w:tab w:val="num" w:pos="720"/>
        </w:tabs>
        <w:ind w:left="720" w:hanging="360"/>
      </w:pPr>
      <w:rPr>
        <w:rFonts w:ascii="Arial" w:hAnsi="Arial" w:hint="default"/>
      </w:rPr>
    </w:lvl>
    <w:lvl w:ilvl="1" w:tplc="53F8ADE0">
      <w:start w:val="1"/>
      <w:numFmt w:val="bullet"/>
      <w:lvlText w:val="•"/>
      <w:lvlJc w:val="left"/>
      <w:pPr>
        <w:tabs>
          <w:tab w:val="num" w:pos="1440"/>
        </w:tabs>
        <w:ind w:left="1440" w:hanging="360"/>
      </w:pPr>
      <w:rPr>
        <w:rFonts w:ascii="Arial" w:hAnsi="Arial" w:hint="default"/>
      </w:rPr>
    </w:lvl>
    <w:lvl w:ilvl="2" w:tplc="0DB07F3C">
      <w:start w:val="1"/>
      <w:numFmt w:val="bullet"/>
      <w:lvlText w:val="•"/>
      <w:lvlJc w:val="left"/>
      <w:pPr>
        <w:tabs>
          <w:tab w:val="num" w:pos="2160"/>
        </w:tabs>
        <w:ind w:left="2160" w:hanging="360"/>
      </w:pPr>
      <w:rPr>
        <w:rFonts w:ascii="Arial" w:hAnsi="Arial" w:hint="default"/>
      </w:rPr>
    </w:lvl>
    <w:lvl w:ilvl="3" w:tplc="97589738">
      <w:start w:val="1"/>
      <w:numFmt w:val="bullet"/>
      <w:lvlText w:val="•"/>
      <w:lvlJc w:val="left"/>
      <w:pPr>
        <w:tabs>
          <w:tab w:val="num" w:pos="2880"/>
        </w:tabs>
        <w:ind w:left="2880" w:hanging="360"/>
      </w:pPr>
      <w:rPr>
        <w:rFonts w:ascii="Arial" w:hAnsi="Arial" w:hint="default"/>
      </w:rPr>
    </w:lvl>
    <w:lvl w:ilvl="4" w:tplc="AA563B0E">
      <w:start w:val="43"/>
      <w:numFmt w:val="bullet"/>
      <w:lvlText w:val="»"/>
      <w:lvlJc w:val="left"/>
      <w:pPr>
        <w:tabs>
          <w:tab w:val="num" w:pos="3600"/>
        </w:tabs>
        <w:ind w:left="3600" w:hanging="360"/>
      </w:pPr>
      <w:rPr>
        <w:rFonts w:ascii="Arial" w:hAnsi="Arial" w:hint="default"/>
      </w:rPr>
    </w:lvl>
    <w:lvl w:ilvl="5" w:tplc="08B6A8B4" w:tentative="1">
      <w:start w:val="1"/>
      <w:numFmt w:val="bullet"/>
      <w:lvlText w:val="•"/>
      <w:lvlJc w:val="left"/>
      <w:pPr>
        <w:tabs>
          <w:tab w:val="num" w:pos="4320"/>
        </w:tabs>
        <w:ind w:left="4320" w:hanging="360"/>
      </w:pPr>
      <w:rPr>
        <w:rFonts w:ascii="Arial" w:hAnsi="Arial" w:hint="default"/>
      </w:rPr>
    </w:lvl>
    <w:lvl w:ilvl="6" w:tplc="8844FC82" w:tentative="1">
      <w:start w:val="1"/>
      <w:numFmt w:val="bullet"/>
      <w:lvlText w:val="•"/>
      <w:lvlJc w:val="left"/>
      <w:pPr>
        <w:tabs>
          <w:tab w:val="num" w:pos="5040"/>
        </w:tabs>
        <w:ind w:left="5040" w:hanging="360"/>
      </w:pPr>
      <w:rPr>
        <w:rFonts w:ascii="Arial" w:hAnsi="Arial" w:hint="default"/>
      </w:rPr>
    </w:lvl>
    <w:lvl w:ilvl="7" w:tplc="B1DCF172" w:tentative="1">
      <w:start w:val="1"/>
      <w:numFmt w:val="bullet"/>
      <w:lvlText w:val="•"/>
      <w:lvlJc w:val="left"/>
      <w:pPr>
        <w:tabs>
          <w:tab w:val="num" w:pos="5760"/>
        </w:tabs>
        <w:ind w:left="5760" w:hanging="360"/>
      </w:pPr>
      <w:rPr>
        <w:rFonts w:ascii="Arial" w:hAnsi="Arial" w:hint="default"/>
      </w:rPr>
    </w:lvl>
    <w:lvl w:ilvl="8" w:tplc="5EFEC87C" w:tentative="1">
      <w:start w:val="1"/>
      <w:numFmt w:val="bullet"/>
      <w:lvlText w:val="•"/>
      <w:lvlJc w:val="left"/>
      <w:pPr>
        <w:tabs>
          <w:tab w:val="num" w:pos="6480"/>
        </w:tabs>
        <w:ind w:left="6480" w:hanging="360"/>
      </w:pPr>
      <w:rPr>
        <w:rFonts w:ascii="Arial" w:hAnsi="Arial" w:hint="default"/>
      </w:rPr>
    </w:lvl>
  </w:abstractNum>
  <w:abstractNum w:abstractNumId="21">
    <w:nsid w:val="70542294"/>
    <w:multiLevelType w:val="hybridMultilevel"/>
    <w:tmpl w:val="9A3220B6"/>
    <w:lvl w:ilvl="0" w:tplc="2A6A9F2E">
      <w:start w:val="1"/>
      <w:numFmt w:val="bullet"/>
      <w:lvlText w:val="•"/>
      <w:lvlJc w:val="left"/>
      <w:pPr>
        <w:tabs>
          <w:tab w:val="num" w:pos="720"/>
        </w:tabs>
        <w:ind w:left="720" w:hanging="360"/>
      </w:pPr>
      <w:rPr>
        <w:rFonts w:ascii="Arial" w:hAnsi="Arial" w:hint="default"/>
      </w:rPr>
    </w:lvl>
    <w:lvl w:ilvl="1" w:tplc="38DCA314">
      <w:start w:val="98"/>
      <w:numFmt w:val="bullet"/>
      <w:lvlText w:val="–"/>
      <w:lvlJc w:val="left"/>
      <w:pPr>
        <w:tabs>
          <w:tab w:val="num" w:pos="1440"/>
        </w:tabs>
        <w:ind w:left="1440" w:hanging="360"/>
      </w:pPr>
      <w:rPr>
        <w:rFonts w:ascii="Arial" w:hAnsi="Arial" w:hint="default"/>
      </w:rPr>
    </w:lvl>
    <w:lvl w:ilvl="2" w:tplc="C92C2D1E" w:tentative="1">
      <w:start w:val="1"/>
      <w:numFmt w:val="bullet"/>
      <w:lvlText w:val="•"/>
      <w:lvlJc w:val="left"/>
      <w:pPr>
        <w:tabs>
          <w:tab w:val="num" w:pos="2160"/>
        </w:tabs>
        <w:ind w:left="2160" w:hanging="360"/>
      </w:pPr>
      <w:rPr>
        <w:rFonts w:ascii="Arial" w:hAnsi="Arial" w:hint="default"/>
      </w:rPr>
    </w:lvl>
    <w:lvl w:ilvl="3" w:tplc="205A6286" w:tentative="1">
      <w:start w:val="1"/>
      <w:numFmt w:val="bullet"/>
      <w:lvlText w:val="•"/>
      <w:lvlJc w:val="left"/>
      <w:pPr>
        <w:tabs>
          <w:tab w:val="num" w:pos="2880"/>
        </w:tabs>
        <w:ind w:left="2880" w:hanging="360"/>
      </w:pPr>
      <w:rPr>
        <w:rFonts w:ascii="Arial" w:hAnsi="Arial" w:hint="default"/>
      </w:rPr>
    </w:lvl>
    <w:lvl w:ilvl="4" w:tplc="032AC85C" w:tentative="1">
      <w:start w:val="1"/>
      <w:numFmt w:val="bullet"/>
      <w:lvlText w:val="•"/>
      <w:lvlJc w:val="left"/>
      <w:pPr>
        <w:tabs>
          <w:tab w:val="num" w:pos="3600"/>
        </w:tabs>
        <w:ind w:left="3600" w:hanging="360"/>
      </w:pPr>
      <w:rPr>
        <w:rFonts w:ascii="Arial" w:hAnsi="Arial" w:hint="default"/>
      </w:rPr>
    </w:lvl>
    <w:lvl w:ilvl="5" w:tplc="11F2D366" w:tentative="1">
      <w:start w:val="1"/>
      <w:numFmt w:val="bullet"/>
      <w:lvlText w:val="•"/>
      <w:lvlJc w:val="left"/>
      <w:pPr>
        <w:tabs>
          <w:tab w:val="num" w:pos="4320"/>
        </w:tabs>
        <w:ind w:left="4320" w:hanging="360"/>
      </w:pPr>
      <w:rPr>
        <w:rFonts w:ascii="Arial" w:hAnsi="Arial" w:hint="default"/>
      </w:rPr>
    </w:lvl>
    <w:lvl w:ilvl="6" w:tplc="7E74978E" w:tentative="1">
      <w:start w:val="1"/>
      <w:numFmt w:val="bullet"/>
      <w:lvlText w:val="•"/>
      <w:lvlJc w:val="left"/>
      <w:pPr>
        <w:tabs>
          <w:tab w:val="num" w:pos="5040"/>
        </w:tabs>
        <w:ind w:left="5040" w:hanging="360"/>
      </w:pPr>
      <w:rPr>
        <w:rFonts w:ascii="Arial" w:hAnsi="Arial" w:hint="default"/>
      </w:rPr>
    </w:lvl>
    <w:lvl w:ilvl="7" w:tplc="B88AF9FA" w:tentative="1">
      <w:start w:val="1"/>
      <w:numFmt w:val="bullet"/>
      <w:lvlText w:val="•"/>
      <w:lvlJc w:val="left"/>
      <w:pPr>
        <w:tabs>
          <w:tab w:val="num" w:pos="5760"/>
        </w:tabs>
        <w:ind w:left="5760" w:hanging="360"/>
      </w:pPr>
      <w:rPr>
        <w:rFonts w:ascii="Arial" w:hAnsi="Arial" w:hint="default"/>
      </w:rPr>
    </w:lvl>
    <w:lvl w:ilvl="8" w:tplc="B0CAAD4C" w:tentative="1">
      <w:start w:val="1"/>
      <w:numFmt w:val="bullet"/>
      <w:lvlText w:val="•"/>
      <w:lvlJc w:val="left"/>
      <w:pPr>
        <w:tabs>
          <w:tab w:val="num" w:pos="6480"/>
        </w:tabs>
        <w:ind w:left="6480" w:hanging="360"/>
      </w:pPr>
      <w:rPr>
        <w:rFonts w:ascii="Arial" w:hAnsi="Arial"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39B5D79"/>
    <w:multiLevelType w:val="hybridMultilevel"/>
    <w:tmpl w:val="C370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AF85BD7"/>
    <w:multiLevelType w:val="hybridMultilevel"/>
    <w:tmpl w:val="EFA676A4"/>
    <w:lvl w:ilvl="0" w:tplc="4A30918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8"/>
  </w:num>
  <w:num w:numId="3">
    <w:abstractNumId w:val="22"/>
  </w:num>
  <w:num w:numId="4">
    <w:abstractNumId w:val="24"/>
  </w:num>
  <w:num w:numId="5">
    <w:abstractNumId w:val="16"/>
  </w:num>
  <w:num w:numId="6">
    <w:abstractNumId w:val="15"/>
  </w:num>
  <w:num w:numId="7">
    <w:abstractNumId w:val="18"/>
  </w:num>
  <w:num w:numId="8">
    <w:abstractNumId w:val="27"/>
  </w:num>
  <w:num w:numId="9">
    <w:abstractNumId w:val="1"/>
  </w:num>
  <w:num w:numId="10">
    <w:abstractNumId w:val="7"/>
  </w:num>
  <w:num w:numId="11">
    <w:abstractNumId w:val="2"/>
  </w:num>
  <w:num w:numId="12">
    <w:abstractNumId w:val="29"/>
  </w:num>
  <w:num w:numId="13">
    <w:abstractNumId w:val="17"/>
  </w:num>
  <w:num w:numId="14">
    <w:abstractNumId w:val="0"/>
  </w:num>
  <w:num w:numId="15">
    <w:abstractNumId w:val="26"/>
  </w:num>
  <w:num w:numId="16">
    <w:abstractNumId w:val="23"/>
  </w:num>
  <w:num w:numId="17">
    <w:abstractNumId w:val="20"/>
  </w:num>
  <w:num w:numId="18">
    <w:abstractNumId w:val="25"/>
  </w:num>
  <w:num w:numId="19">
    <w:abstractNumId w:val="8"/>
  </w:num>
  <w:num w:numId="20">
    <w:abstractNumId w:val="10"/>
  </w:num>
  <w:num w:numId="21">
    <w:abstractNumId w:val="4"/>
  </w:num>
  <w:num w:numId="22">
    <w:abstractNumId w:val="21"/>
  </w:num>
  <w:num w:numId="23">
    <w:abstractNumId w:val="11"/>
  </w:num>
  <w:num w:numId="24">
    <w:abstractNumId w:val="6"/>
  </w:num>
  <w:num w:numId="25">
    <w:abstractNumId w:val="9"/>
  </w:num>
  <w:num w:numId="26">
    <w:abstractNumId w:val="19"/>
  </w:num>
  <w:num w:numId="27">
    <w:abstractNumId w:val="3"/>
  </w:num>
  <w:num w:numId="28">
    <w:abstractNumId w:val="5"/>
  </w:num>
  <w:num w:numId="29">
    <w:abstractNumId w:val="14"/>
  </w:num>
  <w:num w:numId="3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778"/>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E69"/>
    <w:rsid w:val="00007F78"/>
    <w:rsid w:val="000104EA"/>
    <w:rsid w:val="0001074C"/>
    <w:rsid w:val="00010808"/>
    <w:rsid w:val="000109E6"/>
    <w:rsid w:val="00010A04"/>
    <w:rsid w:val="00010CD9"/>
    <w:rsid w:val="00011719"/>
    <w:rsid w:val="00011943"/>
    <w:rsid w:val="00011C60"/>
    <w:rsid w:val="00011F67"/>
    <w:rsid w:val="00012028"/>
    <w:rsid w:val="000126BF"/>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2F8"/>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4A"/>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0A"/>
    <w:rsid w:val="00030C0E"/>
    <w:rsid w:val="000310B5"/>
    <w:rsid w:val="00031664"/>
    <w:rsid w:val="00031A90"/>
    <w:rsid w:val="00031ADB"/>
    <w:rsid w:val="00032056"/>
    <w:rsid w:val="000322D5"/>
    <w:rsid w:val="000328CA"/>
    <w:rsid w:val="00032C0A"/>
    <w:rsid w:val="00032E40"/>
    <w:rsid w:val="0003319E"/>
    <w:rsid w:val="0003376B"/>
    <w:rsid w:val="00033B2B"/>
    <w:rsid w:val="00033E7B"/>
    <w:rsid w:val="00033ED5"/>
    <w:rsid w:val="00033FB2"/>
    <w:rsid w:val="000340B6"/>
    <w:rsid w:val="000343EB"/>
    <w:rsid w:val="00034676"/>
    <w:rsid w:val="000346E6"/>
    <w:rsid w:val="000352B3"/>
    <w:rsid w:val="00035489"/>
    <w:rsid w:val="000357C4"/>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1CF"/>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7CE"/>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42"/>
    <w:rsid w:val="000745AA"/>
    <w:rsid w:val="0007465B"/>
    <w:rsid w:val="00074E86"/>
    <w:rsid w:val="00075115"/>
    <w:rsid w:val="00075412"/>
    <w:rsid w:val="000754DF"/>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745"/>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3D76"/>
    <w:rsid w:val="000A4205"/>
    <w:rsid w:val="000A4A19"/>
    <w:rsid w:val="000A4A9B"/>
    <w:rsid w:val="000A4CF0"/>
    <w:rsid w:val="000A556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487"/>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0A23"/>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26"/>
    <w:rsid w:val="001034AB"/>
    <w:rsid w:val="00103578"/>
    <w:rsid w:val="001042E8"/>
    <w:rsid w:val="001043C2"/>
    <w:rsid w:val="001043E1"/>
    <w:rsid w:val="00104799"/>
    <w:rsid w:val="0010505A"/>
    <w:rsid w:val="00105075"/>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41E3"/>
    <w:rsid w:val="001142DF"/>
    <w:rsid w:val="001144DF"/>
    <w:rsid w:val="00114A77"/>
    <w:rsid w:val="00114C5B"/>
    <w:rsid w:val="0011557B"/>
    <w:rsid w:val="00115661"/>
    <w:rsid w:val="00115C4F"/>
    <w:rsid w:val="001160C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13D"/>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62E9"/>
    <w:rsid w:val="001463C0"/>
    <w:rsid w:val="00146BC6"/>
    <w:rsid w:val="00146C0C"/>
    <w:rsid w:val="00146C3A"/>
    <w:rsid w:val="00146CAA"/>
    <w:rsid w:val="00146D26"/>
    <w:rsid w:val="00146E32"/>
    <w:rsid w:val="00147870"/>
    <w:rsid w:val="00147B8A"/>
    <w:rsid w:val="00147BBE"/>
    <w:rsid w:val="001508B8"/>
    <w:rsid w:val="00151619"/>
    <w:rsid w:val="0015163E"/>
    <w:rsid w:val="00152835"/>
    <w:rsid w:val="00152836"/>
    <w:rsid w:val="00152994"/>
    <w:rsid w:val="001529BB"/>
    <w:rsid w:val="00152D11"/>
    <w:rsid w:val="00152DB5"/>
    <w:rsid w:val="0015344C"/>
    <w:rsid w:val="00153C45"/>
    <w:rsid w:val="00154586"/>
    <w:rsid w:val="001548EA"/>
    <w:rsid w:val="00154E97"/>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E97"/>
    <w:rsid w:val="00167F5A"/>
    <w:rsid w:val="001707F6"/>
    <w:rsid w:val="00170834"/>
    <w:rsid w:val="00171143"/>
    <w:rsid w:val="00171238"/>
    <w:rsid w:val="001716B3"/>
    <w:rsid w:val="00171E23"/>
    <w:rsid w:val="001724D3"/>
    <w:rsid w:val="00172650"/>
    <w:rsid w:val="00172864"/>
    <w:rsid w:val="00172B82"/>
    <w:rsid w:val="00172DAA"/>
    <w:rsid w:val="00172EFA"/>
    <w:rsid w:val="00173608"/>
    <w:rsid w:val="00173D12"/>
    <w:rsid w:val="00173D26"/>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6E82"/>
    <w:rsid w:val="00177069"/>
    <w:rsid w:val="00177642"/>
    <w:rsid w:val="001777A4"/>
    <w:rsid w:val="00177C2F"/>
    <w:rsid w:val="00177D96"/>
    <w:rsid w:val="00177FC1"/>
    <w:rsid w:val="0018007A"/>
    <w:rsid w:val="00180273"/>
    <w:rsid w:val="00180B96"/>
    <w:rsid w:val="00180F59"/>
    <w:rsid w:val="00180FC3"/>
    <w:rsid w:val="001810F4"/>
    <w:rsid w:val="001813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F3"/>
    <w:rsid w:val="0018588A"/>
    <w:rsid w:val="00185A64"/>
    <w:rsid w:val="00185A9C"/>
    <w:rsid w:val="00186482"/>
    <w:rsid w:val="00186995"/>
    <w:rsid w:val="00186AE7"/>
    <w:rsid w:val="00186BC3"/>
    <w:rsid w:val="00187252"/>
    <w:rsid w:val="00187884"/>
    <w:rsid w:val="00187A7B"/>
    <w:rsid w:val="001909F5"/>
    <w:rsid w:val="00190F18"/>
    <w:rsid w:val="00190F5A"/>
    <w:rsid w:val="001911A3"/>
    <w:rsid w:val="00191687"/>
    <w:rsid w:val="00191BE8"/>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46E"/>
    <w:rsid w:val="001B087B"/>
    <w:rsid w:val="001B087D"/>
    <w:rsid w:val="001B0B51"/>
    <w:rsid w:val="001B0D51"/>
    <w:rsid w:val="001B137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B7F8C"/>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58B"/>
    <w:rsid w:val="001C4602"/>
    <w:rsid w:val="001C4C56"/>
    <w:rsid w:val="001C4E83"/>
    <w:rsid w:val="001C593D"/>
    <w:rsid w:val="001C59EB"/>
    <w:rsid w:val="001C5B3C"/>
    <w:rsid w:val="001C5D4F"/>
    <w:rsid w:val="001C60AA"/>
    <w:rsid w:val="001C6194"/>
    <w:rsid w:val="001C64C0"/>
    <w:rsid w:val="001C68CF"/>
    <w:rsid w:val="001C69DA"/>
    <w:rsid w:val="001C6E61"/>
    <w:rsid w:val="001C6F06"/>
    <w:rsid w:val="001C7194"/>
    <w:rsid w:val="001C7399"/>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81"/>
    <w:rsid w:val="001F13F3"/>
    <w:rsid w:val="001F1525"/>
    <w:rsid w:val="001F1604"/>
    <w:rsid w:val="001F1E31"/>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777"/>
    <w:rsid w:val="001F5937"/>
    <w:rsid w:val="001F59E3"/>
    <w:rsid w:val="001F59ED"/>
    <w:rsid w:val="001F6661"/>
    <w:rsid w:val="001F666D"/>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832"/>
    <w:rsid w:val="00205C2A"/>
    <w:rsid w:val="0020600F"/>
    <w:rsid w:val="00206EC7"/>
    <w:rsid w:val="002070FB"/>
    <w:rsid w:val="00207479"/>
    <w:rsid w:val="00207ABC"/>
    <w:rsid w:val="00207C1C"/>
    <w:rsid w:val="00207C6A"/>
    <w:rsid w:val="00207CC4"/>
    <w:rsid w:val="00207EDF"/>
    <w:rsid w:val="002100D3"/>
    <w:rsid w:val="002106B3"/>
    <w:rsid w:val="00210860"/>
    <w:rsid w:val="00210B6A"/>
    <w:rsid w:val="00210FF3"/>
    <w:rsid w:val="00211152"/>
    <w:rsid w:val="00211726"/>
    <w:rsid w:val="00211845"/>
    <w:rsid w:val="002128EE"/>
    <w:rsid w:val="00212CB6"/>
    <w:rsid w:val="00212E37"/>
    <w:rsid w:val="00212FB7"/>
    <w:rsid w:val="00213CC4"/>
    <w:rsid w:val="00213F00"/>
    <w:rsid w:val="002140FF"/>
    <w:rsid w:val="0021421D"/>
    <w:rsid w:val="002147FA"/>
    <w:rsid w:val="00214DAF"/>
    <w:rsid w:val="002155E6"/>
    <w:rsid w:val="00216194"/>
    <w:rsid w:val="00216A85"/>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5E3E"/>
    <w:rsid w:val="00226253"/>
    <w:rsid w:val="00226E88"/>
    <w:rsid w:val="00226F57"/>
    <w:rsid w:val="00227532"/>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058"/>
    <w:rsid w:val="002419AF"/>
    <w:rsid w:val="002423E7"/>
    <w:rsid w:val="00242433"/>
    <w:rsid w:val="00242460"/>
    <w:rsid w:val="002424F9"/>
    <w:rsid w:val="00242BBE"/>
    <w:rsid w:val="00242C25"/>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59ED"/>
    <w:rsid w:val="0026654D"/>
    <w:rsid w:val="002666B0"/>
    <w:rsid w:val="00266B13"/>
    <w:rsid w:val="00267007"/>
    <w:rsid w:val="0026779C"/>
    <w:rsid w:val="00267901"/>
    <w:rsid w:val="00270284"/>
    <w:rsid w:val="002702FB"/>
    <w:rsid w:val="00270470"/>
    <w:rsid w:val="00270728"/>
    <w:rsid w:val="0027081F"/>
    <w:rsid w:val="00270A19"/>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C4C"/>
    <w:rsid w:val="00276CE1"/>
    <w:rsid w:val="002770D6"/>
    <w:rsid w:val="002774A7"/>
    <w:rsid w:val="002777BF"/>
    <w:rsid w:val="00277835"/>
    <w:rsid w:val="002779E8"/>
    <w:rsid w:val="00277C0F"/>
    <w:rsid w:val="0028048C"/>
    <w:rsid w:val="00280608"/>
    <w:rsid w:val="00280AB1"/>
    <w:rsid w:val="00280C5E"/>
    <w:rsid w:val="00281751"/>
    <w:rsid w:val="00281C2B"/>
    <w:rsid w:val="00282378"/>
    <w:rsid w:val="00282463"/>
    <w:rsid w:val="00284BAE"/>
    <w:rsid w:val="00285135"/>
    <w:rsid w:val="0028527A"/>
    <w:rsid w:val="00285673"/>
    <w:rsid w:val="002859AF"/>
    <w:rsid w:val="00285C5D"/>
    <w:rsid w:val="00285E23"/>
    <w:rsid w:val="00286AE7"/>
    <w:rsid w:val="00287243"/>
    <w:rsid w:val="00287814"/>
    <w:rsid w:val="002878F6"/>
    <w:rsid w:val="00287EF3"/>
    <w:rsid w:val="00290013"/>
    <w:rsid w:val="002902A7"/>
    <w:rsid w:val="00290647"/>
    <w:rsid w:val="00290A26"/>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83E"/>
    <w:rsid w:val="00296CB7"/>
    <w:rsid w:val="00296F70"/>
    <w:rsid w:val="0029796D"/>
    <w:rsid w:val="00297992"/>
    <w:rsid w:val="00297D1F"/>
    <w:rsid w:val="002A0D97"/>
    <w:rsid w:val="002A1508"/>
    <w:rsid w:val="002A1E92"/>
    <w:rsid w:val="002A204D"/>
    <w:rsid w:val="002A209A"/>
    <w:rsid w:val="002A219B"/>
    <w:rsid w:val="002A22CA"/>
    <w:rsid w:val="002A2616"/>
    <w:rsid w:val="002A26E1"/>
    <w:rsid w:val="002A2ABD"/>
    <w:rsid w:val="002A2CAD"/>
    <w:rsid w:val="002A3081"/>
    <w:rsid w:val="002A30E0"/>
    <w:rsid w:val="002A3228"/>
    <w:rsid w:val="002A350F"/>
    <w:rsid w:val="002A3567"/>
    <w:rsid w:val="002A368A"/>
    <w:rsid w:val="002A400B"/>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7E"/>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2ABD"/>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4D87"/>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17"/>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90F"/>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076"/>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5B0"/>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5EB9"/>
    <w:rsid w:val="00336072"/>
    <w:rsid w:val="003363A1"/>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B4E"/>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278"/>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AAC"/>
    <w:rsid w:val="00394CD6"/>
    <w:rsid w:val="0039500E"/>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513"/>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3BA"/>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EC0"/>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535"/>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0F32"/>
    <w:rsid w:val="004110E7"/>
    <w:rsid w:val="00411362"/>
    <w:rsid w:val="00411CCD"/>
    <w:rsid w:val="00411CE3"/>
    <w:rsid w:val="00411D77"/>
    <w:rsid w:val="00412029"/>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5C"/>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C0F"/>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5CC"/>
    <w:rsid w:val="004306BC"/>
    <w:rsid w:val="004307F1"/>
    <w:rsid w:val="00430A2D"/>
    <w:rsid w:val="00431407"/>
    <w:rsid w:val="00431505"/>
    <w:rsid w:val="004319CE"/>
    <w:rsid w:val="00431AF0"/>
    <w:rsid w:val="00431B81"/>
    <w:rsid w:val="00431E12"/>
    <w:rsid w:val="004320FF"/>
    <w:rsid w:val="0043213A"/>
    <w:rsid w:val="00432E06"/>
    <w:rsid w:val="004330F4"/>
    <w:rsid w:val="0043311A"/>
    <w:rsid w:val="00433590"/>
    <w:rsid w:val="0043393D"/>
    <w:rsid w:val="004339F2"/>
    <w:rsid w:val="00433D3B"/>
    <w:rsid w:val="00433F69"/>
    <w:rsid w:val="0043441B"/>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517"/>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15B"/>
    <w:rsid w:val="00481613"/>
    <w:rsid w:val="00481709"/>
    <w:rsid w:val="0048186B"/>
    <w:rsid w:val="004820BD"/>
    <w:rsid w:val="00482BBE"/>
    <w:rsid w:val="00482ED7"/>
    <w:rsid w:val="0048327C"/>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19A2"/>
    <w:rsid w:val="00491FC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B10"/>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2E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C5B"/>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1CEA"/>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71A"/>
    <w:rsid w:val="004E6459"/>
    <w:rsid w:val="004E651F"/>
    <w:rsid w:val="004E6D71"/>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5D13"/>
    <w:rsid w:val="004F697C"/>
    <w:rsid w:val="004F6C8F"/>
    <w:rsid w:val="004F71F9"/>
    <w:rsid w:val="004F7528"/>
    <w:rsid w:val="004F7BCA"/>
    <w:rsid w:val="004F7D89"/>
    <w:rsid w:val="005003A6"/>
    <w:rsid w:val="00500763"/>
    <w:rsid w:val="00500D01"/>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C7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622E"/>
    <w:rsid w:val="00546684"/>
    <w:rsid w:val="005467FB"/>
    <w:rsid w:val="00546A0E"/>
    <w:rsid w:val="00546A44"/>
    <w:rsid w:val="00546A61"/>
    <w:rsid w:val="00546AE9"/>
    <w:rsid w:val="00547720"/>
    <w:rsid w:val="00547989"/>
    <w:rsid w:val="00547BA6"/>
    <w:rsid w:val="00547E3B"/>
    <w:rsid w:val="00550E0E"/>
    <w:rsid w:val="00551094"/>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91E"/>
    <w:rsid w:val="00565AAE"/>
    <w:rsid w:val="00566544"/>
    <w:rsid w:val="00566608"/>
    <w:rsid w:val="00566C83"/>
    <w:rsid w:val="00566F79"/>
    <w:rsid w:val="00567A9F"/>
    <w:rsid w:val="00567B4B"/>
    <w:rsid w:val="00567F25"/>
    <w:rsid w:val="00570032"/>
    <w:rsid w:val="005700FE"/>
    <w:rsid w:val="005704AC"/>
    <w:rsid w:val="00570CF6"/>
    <w:rsid w:val="00570DDB"/>
    <w:rsid w:val="00570E24"/>
    <w:rsid w:val="00571168"/>
    <w:rsid w:val="005717F5"/>
    <w:rsid w:val="00572391"/>
    <w:rsid w:val="0057243D"/>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BC"/>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1E5"/>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4E9"/>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421"/>
    <w:rsid w:val="005C12F0"/>
    <w:rsid w:val="005C1680"/>
    <w:rsid w:val="005C177E"/>
    <w:rsid w:val="005C1942"/>
    <w:rsid w:val="005C1AA1"/>
    <w:rsid w:val="005C28FA"/>
    <w:rsid w:val="005C29ED"/>
    <w:rsid w:val="005C2BF5"/>
    <w:rsid w:val="005C3616"/>
    <w:rsid w:val="005C38F1"/>
    <w:rsid w:val="005C3D68"/>
    <w:rsid w:val="005C3FB6"/>
    <w:rsid w:val="005C40F4"/>
    <w:rsid w:val="005C4163"/>
    <w:rsid w:val="005C433B"/>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B3"/>
    <w:rsid w:val="005D1A4B"/>
    <w:rsid w:val="005D1E32"/>
    <w:rsid w:val="005D206B"/>
    <w:rsid w:val="005D22B7"/>
    <w:rsid w:val="005D2343"/>
    <w:rsid w:val="005D2BDE"/>
    <w:rsid w:val="005D3121"/>
    <w:rsid w:val="005D3169"/>
    <w:rsid w:val="005D351D"/>
    <w:rsid w:val="005D36E5"/>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61C"/>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A17"/>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7D"/>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D0"/>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4EA"/>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248E"/>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83F"/>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5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A3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1B4"/>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92A"/>
    <w:rsid w:val="006C7B09"/>
    <w:rsid w:val="006C7CFF"/>
    <w:rsid w:val="006C7D58"/>
    <w:rsid w:val="006D00C2"/>
    <w:rsid w:val="006D00DB"/>
    <w:rsid w:val="006D0361"/>
    <w:rsid w:val="006D0677"/>
    <w:rsid w:val="006D07E0"/>
    <w:rsid w:val="006D16B0"/>
    <w:rsid w:val="006D1B32"/>
    <w:rsid w:val="006D1E1E"/>
    <w:rsid w:val="006D214E"/>
    <w:rsid w:val="006D2182"/>
    <w:rsid w:val="006D2444"/>
    <w:rsid w:val="006D254B"/>
    <w:rsid w:val="006D2666"/>
    <w:rsid w:val="006D289B"/>
    <w:rsid w:val="006D3BE1"/>
    <w:rsid w:val="006D3DE4"/>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4D7"/>
    <w:rsid w:val="00722693"/>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05B"/>
    <w:rsid w:val="00726279"/>
    <w:rsid w:val="00726331"/>
    <w:rsid w:val="00726A9B"/>
    <w:rsid w:val="00727281"/>
    <w:rsid w:val="00727530"/>
    <w:rsid w:val="007275AA"/>
    <w:rsid w:val="00727A4E"/>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98E"/>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7EF"/>
    <w:rsid w:val="0074682A"/>
    <w:rsid w:val="00746D22"/>
    <w:rsid w:val="0074704F"/>
    <w:rsid w:val="007476D6"/>
    <w:rsid w:val="007479D1"/>
    <w:rsid w:val="00747BAD"/>
    <w:rsid w:val="00747F48"/>
    <w:rsid w:val="00747F4C"/>
    <w:rsid w:val="00750118"/>
    <w:rsid w:val="0075053D"/>
    <w:rsid w:val="00751091"/>
    <w:rsid w:val="00751B6D"/>
    <w:rsid w:val="00751B83"/>
    <w:rsid w:val="00751CBB"/>
    <w:rsid w:val="00751D40"/>
    <w:rsid w:val="00752086"/>
    <w:rsid w:val="0075214F"/>
    <w:rsid w:val="00752C5B"/>
    <w:rsid w:val="00752E85"/>
    <w:rsid w:val="00753037"/>
    <w:rsid w:val="00753ABC"/>
    <w:rsid w:val="00753B02"/>
    <w:rsid w:val="00753E38"/>
    <w:rsid w:val="007540B5"/>
    <w:rsid w:val="007541EC"/>
    <w:rsid w:val="00754359"/>
    <w:rsid w:val="00754411"/>
    <w:rsid w:val="007547A5"/>
    <w:rsid w:val="007548E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30F"/>
    <w:rsid w:val="007634E3"/>
    <w:rsid w:val="00763799"/>
    <w:rsid w:val="00763EC5"/>
    <w:rsid w:val="00764194"/>
    <w:rsid w:val="0076463F"/>
    <w:rsid w:val="00764953"/>
    <w:rsid w:val="00764CA4"/>
    <w:rsid w:val="00764DD8"/>
    <w:rsid w:val="00765351"/>
    <w:rsid w:val="007656A9"/>
    <w:rsid w:val="00765CDE"/>
    <w:rsid w:val="00765ED3"/>
    <w:rsid w:val="007663BE"/>
    <w:rsid w:val="00766526"/>
    <w:rsid w:val="0076681D"/>
    <w:rsid w:val="00766A65"/>
    <w:rsid w:val="00766F24"/>
    <w:rsid w:val="007671F5"/>
    <w:rsid w:val="00767541"/>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A76"/>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9BB"/>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863"/>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EC9"/>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763"/>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40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6A4A"/>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5AE"/>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C81"/>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302"/>
    <w:rsid w:val="00836E70"/>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0A"/>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3D7D"/>
    <w:rsid w:val="008643BA"/>
    <w:rsid w:val="00864440"/>
    <w:rsid w:val="00864D76"/>
    <w:rsid w:val="008650FC"/>
    <w:rsid w:val="0086512A"/>
    <w:rsid w:val="0086576E"/>
    <w:rsid w:val="00865B31"/>
    <w:rsid w:val="00865F96"/>
    <w:rsid w:val="00866394"/>
    <w:rsid w:val="00866683"/>
    <w:rsid w:val="00866879"/>
    <w:rsid w:val="00866EB3"/>
    <w:rsid w:val="0086701A"/>
    <w:rsid w:val="00867A92"/>
    <w:rsid w:val="00867BD2"/>
    <w:rsid w:val="00867DAC"/>
    <w:rsid w:val="00870039"/>
    <w:rsid w:val="008712F3"/>
    <w:rsid w:val="008712FD"/>
    <w:rsid w:val="00871304"/>
    <w:rsid w:val="00871389"/>
    <w:rsid w:val="008716A1"/>
    <w:rsid w:val="0087252D"/>
    <w:rsid w:val="00872D3F"/>
    <w:rsid w:val="008732D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313F"/>
    <w:rsid w:val="008B3677"/>
    <w:rsid w:val="008B389D"/>
    <w:rsid w:val="008B3959"/>
    <w:rsid w:val="008B3C5C"/>
    <w:rsid w:val="008B3E26"/>
    <w:rsid w:val="008B4123"/>
    <w:rsid w:val="008B471B"/>
    <w:rsid w:val="008B49B1"/>
    <w:rsid w:val="008B5299"/>
    <w:rsid w:val="008B5A5F"/>
    <w:rsid w:val="008B5AB0"/>
    <w:rsid w:val="008B6054"/>
    <w:rsid w:val="008B68AD"/>
    <w:rsid w:val="008B73DF"/>
    <w:rsid w:val="008B7609"/>
    <w:rsid w:val="008B779A"/>
    <w:rsid w:val="008B794A"/>
    <w:rsid w:val="008B7B08"/>
    <w:rsid w:val="008C07F5"/>
    <w:rsid w:val="008C08B5"/>
    <w:rsid w:val="008C094E"/>
    <w:rsid w:val="008C09BE"/>
    <w:rsid w:val="008C0B09"/>
    <w:rsid w:val="008C0BFE"/>
    <w:rsid w:val="008C13F0"/>
    <w:rsid w:val="008C16CC"/>
    <w:rsid w:val="008C1E2E"/>
    <w:rsid w:val="008C1F26"/>
    <w:rsid w:val="008C2129"/>
    <w:rsid w:val="008C240F"/>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A24"/>
    <w:rsid w:val="008D5ED2"/>
    <w:rsid w:val="008D60BC"/>
    <w:rsid w:val="008D64D6"/>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C2"/>
    <w:rsid w:val="008F1EE9"/>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5F06"/>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2872"/>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CE1"/>
    <w:rsid w:val="00921EF4"/>
    <w:rsid w:val="00921FBE"/>
    <w:rsid w:val="00921FCE"/>
    <w:rsid w:val="0092277E"/>
    <w:rsid w:val="009228E6"/>
    <w:rsid w:val="00922C06"/>
    <w:rsid w:val="009232B7"/>
    <w:rsid w:val="009232C9"/>
    <w:rsid w:val="0092344E"/>
    <w:rsid w:val="009235F1"/>
    <w:rsid w:val="00923608"/>
    <w:rsid w:val="0092361A"/>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623"/>
    <w:rsid w:val="00931CCE"/>
    <w:rsid w:val="00931EF1"/>
    <w:rsid w:val="00932091"/>
    <w:rsid w:val="00932166"/>
    <w:rsid w:val="00932381"/>
    <w:rsid w:val="009325E9"/>
    <w:rsid w:val="009328C7"/>
    <w:rsid w:val="00933184"/>
    <w:rsid w:val="009336EC"/>
    <w:rsid w:val="00933776"/>
    <w:rsid w:val="00933F31"/>
    <w:rsid w:val="00933F56"/>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A94"/>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637"/>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597"/>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827"/>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58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863"/>
    <w:rsid w:val="009B2B23"/>
    <w:rsid w:val="009B2F9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6B6"/>
    <w:rsid w:val="009C2A20"/>
    <w:rsid w:val="009C30C0"/>
    <w:rsid w:val="009C3101"/>
    <w:rsid w:val="009C3110"/>
    <w:rsid w:val="009C34F9"/>
    <w:rsid w:val="009C395B"/>
    <w:rsid w:val="009C39BC"/>
    <w:rsid w:val="009C3DDC"/>
    <w:rsid w:val="009C4039"/>
    <w:rsid w:val="009C4420"/>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AFF"/>
    <w:rsid w:val="009D503F"/>
    <w:rsid w:val="009D5137"/>
    <w:rsid w:val="009D5BAB"/>
    <w:rsid w:val="009D5D45"/>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44C"/>
    <w:rsid w:val="009E2671"/>
    <w:rsid w:val="009E2807"/>
    <w:rsid w:val="009E2D34"/>
    <w:rsid w:val="009E3AFD"/>
    <w:rsid w:val="009E3CDD"/>
    <w:rsid w:val="009E3D2F"/>
    <w:rsid w:val="009E4052"/>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BE7"/>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5DAD"/>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AB"/>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C1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57F9D"/>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988"/>
    <w:rsid w:val="00A72A2D"/>
    <w:rsid w:val="00A7308C"/>
    <w:rsid w:val="00A7333A"/>
    <w:rsid w:val="00A73689"/>
    <w:rsid w:val="00A73B56"/>
    <w:rsid w:val="00A73D0D"/>
    <w:rsid w:val="00A74A92"/>
    <w:rsid w:val="00A75CC1"/>
    <w:rsid w:val="00A75E88"/>
    <w:rsid w:val="00A7664A"/>
    <w:rsid w:val="00A76AA9"/>
    <w:rsid w:val="00A76AF7"/>
    <w:rsid w:val="00A775FF"/>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81A"/>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0FED"/>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19"/>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C7E21"/>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749"/>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2C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E1A"/>
    <w:rsid w:val="00B12FCC"/>
    <w:rsid w:val="00B13A86"/>
    <w:rsid w:val="00B14802"/>
    <w:rsid w:val="00B14860"/>
    <w:rsid w:val="00B14C64"/>
    <w:rsid w:val="00B14D92"/>
    <w:rsid w:val="00B14D97"/>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17F89"/>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5B4"/>
    <w:rsid w:val="00B33665"/>
    <w:rsid w:val="00B33819"/>
    <w:rsid w:val="00B3389B"/>
    <w:rsid w:val="00B3397C"/>
    <w:rsid w:val="00B33A96"/>
    <w:rsid w:val="00B33F16"/>
    <w:rsid w:val="00B340AA"/>
    <w:rsid w:val="00B3429F"/>
    <w:rsid w:val="00B34A9F"/>
    <w:rsid w:val="00B34B80"/>
    <w:rsid w:val="00B35B20"/>
    <w:rsid w:val="00B35C82"/>
    <w:rsid w:val="00B35CDA"/>
    <w:rsid w:val="00B35D87"/>
    <w:rsid w:val="00B36664"/>
    <w:rsid w:val="00B374D3"/>
    <w:rsid w:val="00B378CF"/>
    <w:rsid w:val="00B37A60"/>
    <w:rsid w:val="00B37D97"/>
    <w:rsid w:val="00B40538"/>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3D5"/>
    <w:rsid w:val="00B611C5"/>
    <w:rsid w:val="00B61564"/>
    <w:rsid w:val="00B61843"/>
    <w:rsid w:val="00B61A1C"/>
    <w:rsid w:val="00B61BE2"/>
    <w:rsid w:val="00B62060"/>
    <w:rsid w:val="00B6265C"/>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A52"/>
    <w:rsid w:val="00B70F05"/>
    <w:rsid w:val="00B711CE"/>
    <w:rsid w:val="00B7136E"/>
    <w:rsid w:val="00B7144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2E0B"/>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797"/>
    <w:rsid w:val="00BA2FEF"/>
    <w:rsid w:val="00BA335D"/>
    <w:rsid w:val="00BA348A"/>
    <w:rsid w:val="00BA3A30"/>
    <w:rsid w:val="00BA3A83"/>
    <w:rsid w:val="00BA3C1F"/>
    <w:rsid w:val="00BA438F"/>
    <w:rsid w:val="00BA4A4F"/>
    <w:rsid w:val="00BA4BFA"/>
    <w:rsid w:val="00BA4E7C"/>
    <w:rsid w:val="00BA5376"/>
    <w:rsid w:val="00BA558C"/>
    <w:rsid w:val="00BA5694"/>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874"/>
    <w:rsid w:val="00BC1C3C"/>
    <w:rsid w:val="00BC1D12"/>
    <w:rsid w:val="00BC228A"/>
    <w:rsid w:val="00BC307F"/>
    <w:rsid w:val="00BC3159"/>
    <w:rsid w:val="00BC3257"/>
    <w:rsid w:val="00BC3932"/>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CC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3A3"/>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A2C"/>
    <w:rsid w:val="00C12B4B"/>
    <w:rsid w:val="00C12BC1"/>
    <w:rsid w:val="00C136D6"/>
    <w:rsid w:val="00C13BDA"/>
    <w:rsid w:val="00C13D73"/>
    <w:rsid w:val="00C13FFD"/>
    <w:rsid w:val="00C14094"/>
    <w:rsid w:val="00C1415F"/>
    <w:rsid w:val="00C14632"/>
    <w:rsid w:val="00C149A1"/>
    <w:rsid w:val="00C14EF5"/>
    <w:rsid w:val="00C15137"/>
    <w:rsid w:val="00C1579B"/>
    <w:rsid w:val="00C159AC"/>
    <w:rsid w:val="00C169AF"/>
    <w:rsid w:val="00C16C30"/>
    <w:rsid w:val="00C16E7C"/>
    <w:rsid w:val="00C172C6"/>
    <w:rsid w:val="00C174B6"/>
    <w:rsid w:val="00C1778E"/>
    <w:rsid w:val="00C17A57"/>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B2E"/>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A8"/>
    <w:rsid w:val="00C63EA2"/>
    <w:rsid w:val="00C63F8E"/>
    <w:rsid w:val="00C647FB"/>
    <w:rsid w:val="00C649EB"/>
    <w:rsid w:val="00C654E0"/>
    <w:rsid w:val="00C65589"/>
    <w:rsid w:val="00C656E6"/>
    <w:rsid w:val="00C657DF"/>
    <w:rsid w:val="00C65B14"/>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35A"/>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42"/>
    <w:rsid w:val="00C973A4"/>
    <w:rsid w:val="00C973C1"/>
    <w:rsid w:val="00C97872"/>
    <w:rsid w:val="00C978D0"/>
    <w:rsid w:val="00C9794E"/>
    <w:rsid w:val="00C97B02"/>
    <w:rsid w:val="00CA02A1"/>
    <w:rsid w:val="00CA0532"/>
    <w:rsid w:val="00CA0B09"/>
    <w:rsid w:val="00CA0BA2"/>
    <w:rsid w:val="00CA0D8D"/>
    <w:rsid w:val="00CA133C"/>
    <w:rsid w:val="00CA156B"/>
    <w:rsid w:val="00CA1A11"/>
    <w:rsid w:val="00CA2241"/>
    <w:rsid w:val="00CA276D"/>
    <w:rsid w:val="00CA2E36"/>
    <w:rsid w:val="00CA31C2"/>
    <w:rsid w:val="00CA34EE"/>
    <w:rsid w:val="00CA3509"/>
    <w:rsid w:val="00CA3590"/>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1F1"/>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F13"/>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41C"/>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43"/>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B74"/>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B7"/>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4C4D"/>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04F"/>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528"/>
    <w:rsid w:val="00D766D5"/>
    <w:rsid w:val="00D76C5E"/>
    <w:rsid w:val="00D76D18"/>
    <w:rsid w:val="00D76ED6"/>
    <w:rsid w:val="00D76FAE"/>
    <w:rsid w:val="00D77372"/>
    <w:rsid w:val="00D777D7"/>
    <w:rsid w:val="00D77885"/>
    <w:rsid w:val="00D77A2C"/>
    <w:rsid w:val="00D77DCE"/>
    <w:rsid w:val="00D80854"/>
    <w:rsid w:val="00D80AB8"/>
    <w:rsid w:val="00D80B5F"/>
    <w:rsid w:val="00D80E3A"/>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29"/>
    <w:rsid w:val="00D86858"/>
    <w:rsid w:val="00D86F3F"/>
    <w:rsid w:val="00D87175"/>
    <w:rsid w:val="00D8738A"/>
    <w:rsid w:val="00D87851"/>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D98"/>
    <w:rsid w:val="00D93F43"/>
    <w:rsid w:val="00D9402E"/>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323"/>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33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826"/>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2990"/>
    <w:rsid w:val="00DF38B5"/>
    <w:rsid w:val="00DF3CBB"/>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9DB"/>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A42"/>
    <w:rsid w:val="00E14028"/>
    <w:rsid w:val="00E147A1"/>
    <w:rsid w:val="00E14A7E"/>
    <w:rsid w:val="00E14BFA"/>
    <w:rsid w:val="00E1504F"/>
    <w:rsid w:val="00E151E1"/>
    <w:rsid w:val="00E153A6"/>
    <w:rsid w:val="00E15CC0"/>
    <w:rsid w:val="00E163D4"/>
    <w:rsid w:val="00E16DBC"/>
    <w:rsid w:val="00E17619"/>
    <w:rsid w:val="00E17805"/>
    <w:rsid w:val="00E201B1"/>
    <w:rsid w:val="00E202CC"/>
    <w:rsid w:val="00E208A8"/>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D1C"/>
    <w:rsid w:val="00E31FB9"/>
    <w:rsid w:val="00E32274"/>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8FA"/>
    <w:rsid w:val="00E37E69"/>
    <w:rsid w:val="00E405A7"/>
    <w:rsid w:val="00E40847"/>
    <w:rsid w:val="00E40AD5"/>
    <w:rsid w:val="00E40B47"/>
    <w:rsid w:val="00E40D91"/>
    <w:rsid w:val="00E40E0F"/>
    <w:rsid w:val="00E41942"/>
    <w:rsid w:val="00E41A78"/>
    <w:rsid w:val="00E41DE7"/>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1F7"/>
    <w:rsid w:val="00E513F0"/>
    <w:rsid w:val="00E51944"/>
    <w:rsid w:val="00E51A78"/>
    <w:rsid w:val="00E51DDD"/>
    <w:rsid w:val="00E51FDD"/>
    <w:rsid w:val="00E52041"/>
    <w:rsid w:val="00E523EA"/>
    <w:rsid w:val="00E52435"/>
    <w:rsid w:val="00E52AB0"/>
    <w:rsid w:val="00E53025"/>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3E5"/>
    <w:rsid w:val="00E64424"/>
    <w:rsid w:val="00E6484D"/>
    <w:rsid w:val="00E64BA2"/>
    <w:rsid w:val="00E64C8C"/>
    <w:rsid w:val="00E64C99"/>
    <w:rsid w:val="00E64CD3"/>
    <w:rsid w:val="00E64F22"/>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6435"/>
    <w:rsid w:val="00E76D8A"/>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77F"/>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6C6"/>
    <w:rsid w:val="00E957E3"/>
    <w:rsid w:val="00E95BA6"/>
    <w:rsid w:val="00E95BEF"/>
    <w:rsid w:val="00E96452"/>
    <w:rsid w:val="00E966DB"/>
    <w:rsid w:val="00E96C3C"/>
    <w:rsid w:val="00E972E3"/>
    <w:rsid w:val="00E974AD"/>
    <w:rsid w:val="00E97648"/>
    <w:rsid w:val="00E97775"/>
    <w:rsid w:val="00EA07EA"/>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581"/>
    <w:rsid w:val="00EC3B64"/>
    <w:rsid w:val="00EC462B"/>
    <w:rsid w:val="00EC4723"/>
    <w:rsid w:val="00EC4830"/>
    <w:rsid w:val="00EC4FFC"/>
    <w:rsid w:val="00EC5636"/>
    <w:rsid w:val="00EC568D"/>
    <w:rsid w:val="00EC56E0"/>
    <w:rsid w:val="00EC6057"/>
    <w:rsid w:val="00EC63FE"/>
    <w:rsid w:val="00EC64BA"/>
    <w:rsid w:val="00EC6534"/>
    <w:rsid w:val="00EC6577"/>
    <w:rsid w:val="00EC6847"/>
    <w:rsid w:val="00EC716D"/>
    <w:rsid w:val="00EC7401"/>
    <w:rsid w:val="00EC7455"/>
    <w:rsid w:val="00EC7508"/>
    <w:rsid w:val="00EC7DB6"/>
    <w:rsid w:val="00ED04F0"/>
    <w:rsid w:val="00ED0D5D"/>
    <w:rsid w:val="00ED1596"/>
    <w:rsid w:val="00ED162F"/>
    <w:rsid w:val="00ED1A46"/>
    <w:rsid w:val="00ED2E52"/>
    <w:rsid w:val="00ED2EEE"/>
    <w:rsid w:val="00ED2F7B"/>
    <w:rsid w:val="00ED3024"/>
    <w:rsid w:val="00ED3E70"/>
    <w:rsid w:val="00ED3F7B"/>
    <w:rsid w:val="00ED445A"/>
    <w:rsid w:val="00ED46A8"/>
    <w:rsid w:val="00ED482B"/>
    <w:rsid w:val="00ED4C2D"/>
    <w:rsid w:val="00ED57AA"/>
    <w:rsid w:val="00ED5C55"/>
    <w:rsid w:val="00ED5FE4"/>
    <w:rsid w:val="00ED6CFA"/>
    <w:rsid w:val="00ED6FF5"/>
    <w:rsid w:val="00ED7164"/>
    <w:rsid w:val="00ED71C5"/>
    <w:rsid w:val="00ED770B"/>
    <w:rsid w:val="00EE0836"/>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C98"/>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33B"/>
    <w:rsid w:val="00EE780E"/>
    <w:rsid w:val="00EF0348"/>
    <w:rsid w:val="00EF04F2"/>
    <w:rsid w:val="00EF0DB6"/>
    <w:rsid w:val="00EF0E00"/>
    <w:rsid w:val="00EF0EEB"/>
    <w:rsid w:val="00EF1543"/>
    <w:rsid w:val="00EF1F9C"/>
    <w:rsid w:val="00EF20F4"/>
    <w:rsid w:val="00EF2106"/>
    <w:rsid w:val="00EF2E01"/>
    <w:rsid w:val="00EF30A3"/>
    <w:rsid w:val="00EF3107"/>
    <w:rsid w:val="00EF3DFA"/>
    <w:rsid w:val="00EF4170"/>
    <w:rsid w:val="00EF4366"/>
    <w:rsid w:val="00EF4CD6"/>
    <w:rsid w:val="00EF50DE"/>
    <w:rsid w:val="00EF5458"/>
    <w:rsid w:val="00EF55A0"/>
    <w:rsid w:val="00EF5AF5"/>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322"/>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C99"/>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4E4"/>
    <w:rsid w:val="00F2467D"/>
    <w:rsid w:val="00F24788"/>
    <w:rsid w:val="00F256A9"/>
    <w:rsid w:val="00F2640F"/>
    <w:rsid w:val="00F268C3"/>
    <w:rsid w:val="00F26E30"/>
    <w:rsid w:val="00F2747E"/>
    <w:rsid w:val="00F27C34"/>
    <w:rsid w:val="00F27D0B"/>
    <w:rsid w:val="00F27E46"/>
    <w:rsid w:val="00F301C2"/>
    <w:rsid w:val="00F302E1"/>
    <w:rsid w:val="00F306A3"/>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56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80"/>
    <w:rsid w:val="00F62DBF"/>
    <w:rsid w:val="00F6336D"/>
    <w:rsid w:val="00F637C8"/>
    <w:rsid w:val="00F641FC"/>
    <w:rsid w:val="00F647F7"/>
    <w:rsid w:val="00F64EB0"/>
    <w:rsid w:val="00F65742"/>
    <w:rsid w:val="00F6583C"/>
    <w:rsid w:val="00F6589A"/>
    <w:rsid w:val="00F6605D"/>
    <w:rsid w:val="00F662F6"/>
    <w:rsid w:val="00F6754E"/>
    <w:rsid w:val="00F6783E"/>
    <w:rsid w:val="00F67B84"/>
    <w:rsid w:val="00F67D5C"/>
    <w:rsid w:val="00F7033F"/>
    <w:rsid w:val="00F70BDF"/>
    <w:rsid w:val="00F70C5F"/>
    <w:rsid w:val="00F70DBE"/>
    <w:rsid w:val="00F71124"/>
    <w:rsid w:val="00F714FE"/>
    <w:rsid w:val="00F71888"/>
    <w:rsid w:val="00F719CD"/>
    <w:rsid w:val="00F71BB8"/>
    <w:rsid w:val="00F72469"/>
    <w:rsid w:val="00F72584"/>
    <w:rsid w:val="00F7290D"/>
    <w:rsid w:val="00F72A10"/>
    <w:rsid w:val="00F72C94"/>
    <w:rsid w:val="00F72EFD"/>
    <w:rsid w:val="00F7302F"/>
    <w:rsid w:val="00F732EC"/>
    <w:rsid w:val="00F73D08"/>
    <w:rsid w:val="00F74D34"/>
    <w:rsid w:val="00F75671"/>
    <w:rsid w:val="00F756A4"/>
    <w:rsid w:val="00F757F2"/>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6E6"/>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644"/>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D94F2"/>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link w:val="Char1"/>
    <w:uiPriority w:val="99"/>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character" w:customStyle="1" w:styleId="Char4">
    <w:name w:val="列出段落 Char"/>
    <w:link w:val="af"/>
    <w:uiPriority w:val="34"/>
    <w:locked/>
    <w:rsid w:val="00EE3C98"/>
    <w:rPr>
      <w:sz w:val="22"/>
      <w:szCs w:val="22"/>
      <w:lang w:eastAsia="en-US"/>
    </w:rPr>
  </w:style>
  <w:style w:type="character" w:customStyle="1" w:styleId="Char1">
    <w:name w:val="批注框文本 Char"/>
    <w:link w:val="a8"/>
    <w:uiPriority w:val="99"/>
    <w:semiHidden/>
    <w:rsid w:val="0072269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7667125">
      <w:bodyDiv w:val="1"/>
      <w:marLeft w:val="0"/>
      <w:marRight w:val="0"/>
      <w:marTop w:val="0"/>
      <w:marBottom w:val="0"/>
      <w:divBdr>
        <w:top w:val="none" w:sz="0" w:space="0" w:color="auto"/>
        <w:left w:val="none" w:sz="0" w:space="0" w:color="auto"/>
        <w:bottom w:val="none" w:sz="0" w:space="0" w:color="auto"/>
        <w:right w:val="none" w:sz="0" w:space="0" w:color="auto"/>
      </w:divBdr>
      <w:divsChild>
        <w:div w:id="499125653">
          <w:marLeft w:val="547"/>
          <w:marRight w:val="0"/>
          <w:marTop w:val="77"/>
          <w:marBottom w:val="0"/>
          <w:divBdr>
            <w:top w:val="none" w:sz="0" w:space="0" w:color="auto"/>
            <w:left w:val="none" w:sz="0" w:space="0" w:color="auto"/>
            <w:bottom w:val="none" w:sz="0" w:space="0" w:color="auto"/>
            <w:right w:val="none" w:sz="0" w:space="0" w:color="auto"/>
          </w:divBdr>
        </w:div>
        <w:div w:id="918291952">
          <w:marLeft w:val="1166"/>
          <w:marRight w:val="0"/>
          <w:marTop w:val="77"/>
          <w:marBottom w:val="0"/>
          <w:divBdr>
            <w:top w:val="none" w:sz="0" w:space="0" w:color="auto"/>
            <w:left w:val="none" w:sz="0" w:space="0" w:color="auto"/>
            <w:bottom w:val="none" w:sz="0" w:space="0" w:color="auto"/>
            <w:right w:val="none" w:sz="0" w:space="0" w:color="auto"/>
          </w:divBdr>
        </w:div>
        <w:div w:id="852261336">
          <w:marLeft w:val="1166"/>
          <w:marRight w:val="0"/>
          <w:marTop w:val="77"/>
          <w:marBottom w:val="0"/>
          <w:divBdr>
            <w:top w:val="none" w:sz="0" w:space="0" w:color="auto"/>
            <w:left w:val="none" w:sz="0" w:space="0" w:color="auto"/>
            <w:bottom w:val="none" w:sz="0" w:space="0" w:color="auto"/>
            <w:right w:val="none" w:sz="0" w:space="0" w:color="auto"/>
          </w:divBdr>
        </w:div>
        <w:div w:id="185602463">
          <w:marLeft w:val="1166"/>
          <w:marRight w:val="0"/>
          <w:marTop w:val="77"/>
          <w:marBottom w:val="0"/>
          <w:divBdr>
            <w:top w:val="none" w:sz="0" w:space="0" w:color="auto"/>
            <w:left w:val="none" w:sz="0" w:space="0" w:color="auto"/>
            <w:bottom w:val="none" w:sz="0" w:space="0" w:color="auto"/>
            <w:right w:val="none" w:sz="0" w:space="0" w:color="auto"/>
          </w:divBdr>
        </w:div>
        <w:div w:id="643432986">
          <w:marLeft w:val="1166"/>
          <w:marRight w:val="0"/>
          <w:marTop w:val="77"/>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954689">
      <w:bodyDiv w:val="1"/>
      <w:marLeft w:val="0"/>
      <w:marRight w:val="0"/>
      <w:marTop w:val="0"/>
      <w:marBottom w:val="0"/>
      <w:divBdr>
        <w:top w:val="none" w:sz="0" w:space="0" w:color="auto"/>
        <w:left w:val="none" w:sz="0" w:space="0" w:color="auto"/>
        <w:bottom w:val="none" w:sz="0" w:space="0" w:color="auto"/>
        <w:right w:val="none" w:sz="0" w:space="0" w:color="auto"/>
      </w:divBdr>
      <w:divsChild>
        <w:div w:id="665403093">
          <w:marLeft w:val="1166"/>
          <w:marRight w:val="0"/>
          <w:marTop w:val="77"/>
          <w:marBottom w:val="0"/>
          <w:divBdr>
            <w:top w:val="none" w:sz="0" w:space="0" w:color="auto"/>
            <w:left w:val="none" w:sz="0" w:space="0" w:color="auto"/>
            <w:bottom w:val="none" w:sz="0" w:space="0" w:color="auto"/>
            <w:right w:val="none" w:sz="0" w:space="0" w:color="auto"/>
          </w:divBdr>
        </w:div>
        <w:div w:id="1804157510">
          <w:marLeft w:val="1166"/>
          <w:marRight w:val="0"/>
          <w:marTop w:val="77"/>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125927904">
      <w:bodyDiv w:val="1"/>
      <w:marLeft w:val="0"/>
      <w:marRight w:val="0"/>
      <w:marTop w:val="0"/>
      <w:marBottom w:val="0"/>
      <w:divBdr>
        <w:top w:val="none" w:sz="0" w:space="0" w:color="auto"/>
        <w:left w:val="none" w:sz="0" w:space="0" w:color="auto"/>
        <w:bottom w:val="none" w:sz="0" w:space="0" w:color="auto"/>
        <w:right w:val="none" w:sz="0" w:space="0" w:color="auto"/>
      </w:divBdr>
      <w:divsChild>
        <w:div w:id="799685066">
          <w:marLeft w:val="360"/>
          <w:marRight w:val="0"/>
          <w:marTop w:val="200"/>
          <w:marBottom w:val="0"/>
          <w:divBdr>
            <w:top w:val="none" w:sz="0" w:space="0" w:color="auto"/>
            <w:left w:val="none" w:sz="0" w:space="0" w:color="auto"/>
            <w:bottom w:val="none" w:sz="0" w:space="0" w:color="auto"/>
            <w:right w:val="none" w:sz="0" w:space="0" w:color="auto"/>
          </w:divBdr>
        </w:div>
        <w:div w:id="1529950102">
          <w:marLeft w:val="1080"/>
          <w:marRight w:val="0"/>
          <w:marTop w:val="100"/>
          <w:marBottom w:val="0"/>
          <w:divBdr>
            <w:top w:val="none" w:sz="0" w:space="0" w:color="auto"/>
            <w:left w:val="none" w:sz="0" w:space="0" w:color="auto"/>
            <w:bottom w:val="none" w:sz="0" w:space="0" w:color="auto"/>
            <w:right w:val="none" w:sz="0" w:space="0" w:color="auto"/>
          </w:divBdr>
        </w:div>
        <w:div w:id="1989245951">
          <w:marLeft w:val="360"/>
          <w:marRight w:val="0"/>
          <w:marTop w:val="200"/>
          <w:marBottom w:val="0"/>
          <w:divBdr>
            <w:top w:val="none" w:sz="0" w:space="0" w:color="auto"/>
            <w:left w:val="none" w:sz="0" w:space="0" w:color="auto"/>
            <w:bottom w:val="none" w:sz="0" w:space="0" w:color="auto"/>
            <w:right w:val="none" w:sz="0" w:space="0" w:color="auto"/>
          </w:divBdr>
        </w:div>
        <w:div w:id="2145197466">
          <w:marLeft w:val="360"/>
          <w:marRight w:val="0"/>
          <w:marTop w:val="200"/>
          <w:marBottom w:val="0"/>
          <w:divBdr>
            <w:top w:val="none" w:sz="0" w:space="0" w:color="auto"/>
            <w:left w:val="none" w:sz="0" w:space="0" w:color="auto"/>
            <w:bottom w:val="none" w:sz="0" w:space="0" w:color="auto"/>
            <w:right w:val="none" w:sz="0" w:space="0" w:color="auto"/>
          </w:divBdr>
        </w:div>
        <w:div w:id="213833088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zhikun.xu\tdocs\R1-168106%20Forward%20Compatibility%20of%20Broadcsted%20V1.pptx"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275E4-CFB8-441B-9826-39889C667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Hualei Wang (王化磊)</cp:lastModifiedBy>
  <cp:revision>113</cp:revision>
  <cp:lastPrinted>2015-03-27T14:25:00Z</cp:lastPrinted>
  <dcterms:created xsi:type="dcterms:W3CDTF">2016-05-12T08:33:00Z</dcterms:created>
  <dcterms:modified xsi:type="dcterms:W3CDTF">2016-09-29T02:07:00Z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